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8B47" w14:textId="77777777" w:rsidR="007762EC" w:rsidRPr="00781FCB" w:rsidRDefault="007762EC" w:rsidP="007762EC">
      <w:pPr>
        <w:spacing w:line="360" w:lineRule="auto"/>
        <w:jc w:val="center"/>
        <w:rPr>
          <w:b/>
          <w:bCs/>
          <w:sz w:val="24"/>
          <w:szCs w:val="24"/>
        </w:rPr>
      </w:pPr>
      <w:r w:rsidRPr="00781FCB">
        <w:rPr>
          <w:b/>
          <w:bCs/>
          <w:sz w:val="24"/>
          <w:szCs w:val="24"/>
        </w:rPr>
        <w:t>ЛИЦЕНЗИОННЫЙ ДОГОВОР</w:t>
      </w:r>
    </w:p>
    <w:p w14:paraId="6170046C" w14:textId="62F25528" w:rsidR="007762EC" w:rsidRPr="00375705" w:rsidRDefault="007762EC" w:rsidP="007762EC">
      <w:pPr>
        <w:spacing w:line="360" w:lineRule="auto"/>
        <w:jc w:val="center"/>
        <w:rPr>
          <w:b/>
          <w:bCs/>
          <w:sz w:val="24"/>
          <w:szCs w:val="24"/>
        </w:rPr>
      </w:pPr>
      <w:r w:rsidRPr="00781FCB">
        <w:rPr>
          <w:b/>
          <w:bCs/>
          <w:sz w:val="24"/>
          <w:szCs w:val="24"/>
        </w:rPr>
        <w:t xml:space="preserve">№ </w:t>
      </w:r>
      <w:r w:rsidR="00604D04">
        <w:rPr>
          <w:b/>
          <w:bCs/>
          <w:sz w:val="24"/>
          <w:szCs w:val="24"/>
        </w:rPr>
        <w:t>____________</w:t>
      </w:r>
    </w:p>
    <w:p w14:paraId="21669713" w14:textId="77777777" w:rsidR="007762EC" w:rsidRPr="00781FCB" w:rsidRDefault="007762EC" w:rsidP="007762EC">
      <w:pPr>
        <w:jc w:val="center"/>
        <w:rPr>
          <w:sz w:val="24"/>
          <w:szCs w:val="24"/>
        </w:rPr>
      </w:pPr>
    </w:p>
    <w:p w14:paraId="77BE86B2" w14:textId="3B7617A6" w:rsidR="007762EC" w:rsidRPr="00781FCB" w:rsidRDefault="00A356C3" w:rsidP="009F7D7D">
      <w:pPr>
        <w:tabs>
          <w:tab w:val="left" w:pos="7230"/>
        </w:tabs>
        <w:jc w:val="both"/>
        <w:rPr>
          <w:sz w:val="24"/>
          <w:szCs w:val="24"/>
        </w:rPr>
      </w:pPr>
      <w:r w:rsidRPr="00781FCB">
        <w:rPr>
          <w:sz w:val="24"/>
          <w:szCs w:val="24"/>
        </w:rPr>
        <w:t>г. Москва</w:t>
      </w:r>
      <w:r w:rsidR="00965398" w:rsidRPr="00781FCB">
        <w:rPr>
          <w:sz w:val="24"/>
          <w:szCs w:val="24"/>
        </w:rPr>
        <w:tab/>
      </w:r>
      <w:r w:rsidR="001C634F" w:rsidRPr="00781FCB">
        <w:rPr>
          <w:sz w:val="24"/>
          <w:szCs w:val="24"/>
        </w:rPr>
        <w:t>«</w:t>
      </w:r>
      <w:r w:rsidR="0061211F" w:rsidRPr="00781FCB">
        <w:rPr>
          <w:sz w:val="24"/>
          <w:szCs w:val="24"/>
        </w:rPr>
        <w:t>__</w:t>
      </w:r>
      <w:r w:rsidR="007762EC" w:rsidRPr="00781FCB">
        <w:rPr>
          <w:sz w:val="24"/>
          <w:szCs w:val="24"/>
        </w:rPr>
        <w:t>»</w:t>
      </w:r>
      <w:r w:rsidR="0065372B" w:rsidRPr="00781FCB">
        <w:rPr>
          <w:sz w:val="24"/>
          <w:szCs w:val="24"/>
        </w:rPr>
        <w:t xml:space="preserve"> </w:t>
      </w:r>
      <w:r w:rsidR="0061211F" w:rsidRPr="00781FCB">
        <w:rPr>
          <w:sz w:val="24"/>
          <w:szCs w:val="24"/>
        </w:rPr>
        <w:t>_______</w:t>
      </w:r>
      <w:r w:rsidR="003354EA" w:rsidRPr="00781FCB">
        <w:rPr>
          <w:sz w:val="24"/>
          <w:szCs w:val="24"/>
        </w:rPr>
        <w:t xml:space="preserve"> 20</w:t>
      </w:r>
      <w:r w:rsidR="00316A72" w:rsidRPr="00CE7C77">
        <w:rPr>
          <w:sz w:val="24"/>
          <w:szCs w:val="24"/>
        </w:rPr>
        <w:t>_</w:t>
      </w:r>
      <w:r w:rsidR="0061211F" w:rsidRPr="00781FCB">
        <w:rPr>
          <w:sz w:val="24"/>
          <w:szCs w:val="24"/>
        </w:rPr>
        <w:t>_</w:t>
      </w:r>
      <w:r w:rsidRPr="00781FCB">
        <w:rPr>
          <w:sz w:val="24"/>
          <w:szCs w:val="24"/>
        </w:rPr>
        <w:t xml:space="preserve"> </w:t>
      </w:r>
      <w:r w:rsidR="007762EC" w:rsidRPr="00781FCB">
        <w:rPr>
          <w:sz w:val="24"/>
          <w:szCs w:val="24"/>
        </w:rPr>
        <w:t>г.</w:t>
      </w:r>
    </w:p>
    <w:p w14:paraId="63424FDA" w14:textId="77777777" w:rsidR="007762EC" w:rsidRPr="00781FCB" w:rsidRDefault="007762EC" w:rsidP="007762EC">
      <w:pPr>
        <w:rPr>
          <w:sz w:val="24"/>
          <w:szCs w:val="24"/>
        </w:rPr>
      </w:pPr>
    </w:p>
    <w:p w14:paraId="01FE3B56" w14:textId="4192A0B8" w:rsidR="00C642BD" w:rsidRPr="00781FCB" w:rsidRDefault="002C27D1" w:rsidP="00C53474">
      <w:pPr>
        <w:spacing w:line="360" w:lineRule="auto"/>
        <w:ind w:firstLine="709"/>
        <w:jc w:val="both"/>
        <w:rPr>
          <w:sz w:val="24"/>
          <w:szCs w:val="24"/>
        </w:rPr>
      </w:pPr>
      <w:r w:rsidRPr="00781FCB">
        <w:rPr>
          <w:b/>
          <w:color w:val="000000"/>
          <w:sz w:val="24"/>
          <w:szCs w:val="24"/>
        </w:rPr>
        <w:t>Общество с ограниченной ответственностью «КАЗНАЧЕЙСКИЕ СИСТЕМЫ»</w:t>
      </w:r>
      <w:r w:rsidRPr="00781FCB">
        <w:rPr>
          <w:color w:val="000000"/>
          <w:sz w:val="24"/>
          <w:szCs w:val="24"/>
        </w:rPr>
        <w:t xml:space="preserve">, </w:t>
      </w:r>
      <w:r w:rsidRPr="00781FCB">
        <w:rPr>
          <w:sz w:val="24"/>
          <w:szCs w:val="24"/>
        </w:rPr>
        <w:t>именуемое в дальнейшем «</w:t>
      </w:r>
      <w:r w:rsidRPr="00781FCB">
        <w:rPr>
          <w:b/>
          <w:sz w:val="24"/>
          <w:szCs w:val="24"/>
        </w:rPr>
        <w:t>Лицензиар</w:t>
      </w:r>
      <w:r w:rsidRPr="00781FCB">
        <w:rPr>
          <w:sz w:val="24"/>
          <w:szCs w:val="24"/>
        </w:rPr>
        <w:t xml:space="preserve">», в лице </w:t>
      </w:r>
      <w:r w:rsidR="00C642BD" w:rsidRPr="00781FCB">
        <w:rPr>
          <w:sz w:val="24"/>
          <w:szCs w:val="24"/>
        </w:rPr>
        <w:t>г</w:t>
      </w:r>
      <w:r w:rsidRPr="00781FCB">
        <w:rPr>
          <w:sz w:val="24"/>
          <w:szCs w:val="24"/>
        </w:rPr>
        <w:t>енерального директора Гришина Александр</w:t>
      </w:r>
      <w:r w:rsidR="00C642BD" w:rsidRPr="00781FCB">
        <w:rPr>
          <w:sz w:val="24"/>
          <w:szCs w:val="24"/>
        </w:rPr>
        <w:t>а</w:t>
      </w:r>
      <w:r w:rsidRPr="00781FCB">
        <w:rPr>
          <w:sz w:val="24"/>
          <w:szCs w:val="24"/>
        </w:rPr>
        <w:t xml:space="preserve"> Викторовича, действующего на основании Устава,</w:t>
      </w:r>
      <w:r w:rsidR="00E20C90">
        <w:rPr>
          <w:sz w:val="24"/>
          <w:szCs w:val="24"/>
        </w:rPr>
        <w:t xml:space="preserve"> имею</w:t>
      </w:r>
      <w:r w:rsidR="00D836B6">
        <w:rPr>
          <w:sz w:val="24"/>
          <w:szCs w:val="24"/>
        </w:rPr>
        <w:t>щ</w:t>
      </w:r>
      <w:r w:rsidR="0074247A">
        <w:rPr>
          <w:sz w:val="24"/>
          <w:szCs w:val="24"/>
        </w:rPr>
        <w:t>ее</w:t>
      </w:r>
      <w:r w:rsidR="00E20C90">
        <w:rPr>
          <w:sz w:val="24"/>
          <w:szCs w:val="24"/>
        </w:rPr>
        <w:t xml:space="preserve"> лицензию ФСБ России</w:t>
      </w:r>
      <w:r w:rsidR="003F57F6">
        <w:rPr>
          <w:sz w:val="24"/>
          <w:szCs w:val="24"/>
        </w:rPr>
        <w:t xml:space="preserve"> (№ ЛСЗ № 0016647, рег. № 17626Н от 18 декабря 2019 года)</w:t>
      </w:r>
      <w:r w:rsidR="00E20C90">
        <w:rPr>
          <w:sz w:val="24"/>
          <w:szCs w:val="24"/>
        </w:rPr>
        <w:t xml:space="preserve"> на </w:t>
      </w:r>
      <w:r w:rsidR="00D836B6">
        <w:rPr>
          <w:sz w:val="24"/>
          <w:szCs w:val="24"/>
        </w:rPr>
        <w:t>выпол</w:t>
      </w:r>
      <w:r w:rsidR="00A45E82">
        <w:rPr>
          <w:sz w:val="24"/>
          <w:szCs w:val="24"/>
        </w:rPr>
        <w:t>не</w:t>
      </w:r>
      <w:r w:rsidR="00D836B6">
        <w:rPr>
          <w:sz w:val="24"/>
          <w:szCs w:val="24"/>
        </w:rPr>
        <w:t>ние работ,</w:t>
      </w:r>
      <w:r w:rsidR="00A45E82">
        <w:rPr>
          <w:sz w:val="24"/>
          <w:szCs w:val="24"/>
        </w:rPr>
        <w:t xml:space="preserve"> которые предусмотрены пунктами 2,</w:t>
      </w:r>
      <w:r w:rsidR="004A719A">
        <w:rPr>
          <w:sz w:val="24"/>
          <w:szCs w:val="24"/>
        </w:rPr>
        <w:t xml:space="preserve"> </w:t>
      </w:r>
      <w:r w:rsidR="00A45E82">
        <w:rPr>
          <w:sz w:val="24"/>
          <w:szCs w:val="24"/>
        </w:rPr>
        <w:t>8,</w:t>
      </w:r>
      <w:r w:rsidR="004A719A">
        <w:rPr>
          <w:sz w:val="24"/>
          <w:szCs w:val="24"/>
        </w:rPr>
        <w:t xml:space="preserve"> </w:t>
      </w:r>
      <w:r w:rsidR="00A45E82">
        <w:rPr>
          <w:sz w:val="24"/>
          <w:szCs w:val="24"/>
        </w:rPr>
        <w:t>13,</w:t>
      </w:r>
      <w:r w:rsidR="004A719A">
        <w:rPr>
          <w:sz w:val="24"/>
          <w:szCs w:val="24"/>
        </w:rPr>
        <w:t xml:space="preserve"> </w:t>
      </w:r>
      <w:r w:rsidR="00A45E82">
        <w:rPr>
          <w:sz w:val="24"/>
          <w:szCs w:val="24"/>
        </w:rPr>
        <w:t>17,</w:t>
      </w:r>
      <w:r w:rsidR="004A719A">
        <w:rPr>
          <w:sz w:val="24"/>
          <w:szCs w:val="24"/>
        </w:rPr>
        <w:t xml:space="preserve"> </w:t>
      </w:r>
      <w:r w:rsidR="00A45E82">
        <w:rPr>
          <w:sz w:val="24"/>
          <w:szCs w:val="24"/>
        </w:rPr>
        <w:t>22 перечня,</w:t>
      </w:r>
      <w:r w:rsidR="00C32189">
        <w:rPr>
          <w:sz w:val="24"/>
          <w:szCs w:val="24"/>
        </w:rPr>
        <w:t xml:space="preserve"> который является приложением к Положе</w:t>
      </w:r>
      <w:r w:rsidR="004A719A">
        <w:rPr>
          <w:sz w:val="24"/>
          <w:szCs w:val="24"/>
        </w:rPr>
        <w:t>н</w:t>
      </w:r>
      <w:r w:rsidR="00C32189">
        <w:rPr>
          <w:sz w:val="24"/>
          <w:szCs w:val="24"/>
        </w:rPr>
        <w:t xml:space="preserve">ию, утвержденному </w:t>
      </w:r>
      <w:r w:rsidR="004A719A">
        <w:rPr>
          <w:sz w:val="24"/>
          <w:szCs w:val="24"/>
        </w:rPr>
        <w:t>постановлением Правительства РФ от 15 апреля 2012 года № 313</w:t>
      </w:r>
      <w:r w:rsidR="00CE7C77">
        <w:rPr>
          <w:sz w:val="24"/>
          <w:szCs w:val="24"/>
        </w:rPr>
        <w:t xml:space="preserve">, Лицензию ФСТЭК </w:t>
      </w:r>
      <w:r w:rsidR="00341C6C">
        <w:rPr>
          <w:sz w:val="24"/>
          <w:szCs w:val="24"/>
        </w:rPr>
        <w:t>(</w:t>
      </w:r>
      <w:r w:rsidR="006D22E3">
        <w:rPr>
          <w:sz w:val="24"/>
          <w:szCs w:val="24"/>
        </w:rPr>
        <w:t>№ 1974</w:t>
      </w:r>
      <w:r w:rsidR="00CA194A">
        <w:rPr>
          <w:sz w:val="24"/>
          <w:szCs w:val="24"/>
        </w:rPr>
        <w:t xml:space="preserve"> от </w:t>
      </w:r>
      <w:r w:rsidR="006D22E3">
        <w:rPr>
          <w:sz w:val="24"/>
          <w:szCs w:val="24"/>
        </w:rPr>
        <w:t>26.10.2020</w:t>
      </w:r>
      <w:r w:rsidR="00341C6C">
        <w:rPr>
          <w:sz w:val="24"/>
          <w:szCs w:val="24"/>
        </w:rPr>
        <w:t>)</w:t>
      </w:r>
      <w:r w:rsidR="006D22E3">
        <w:rPr>
          <w:sz w:val="24"/>
          <w:szCs w:val="24"/>
        </w:rPr>
        <w:t xml:space="preserve"> на деятельность по разработке и производству </w:t>
      </w:r>
      <w:r w:rsidR="002A1315">
        <w:rPr>
          <w:sz w:val="24"/>
          <w:szCs w:val="24"/>
        </w:rPr>
        <w:t xml:space="preserve">средств защиты конфиденциальной информации и Лицензию ФСТЭК </w:t>
      </w:r>
      <w:r w:rsidR="009937C0">
        <w:rPr>
          <w:sz w:val="24"/>
          <w:szCs w:val="24"/>
        </w:rPr>
        <w:t>(№ 3825 от 26.10.2020)</w:t>
      </w:r>
      <w:r w:rsidR="005A52AB">
        <w:rPr>
          <w:sz w:val="24"/>
          <w:szCs w:val="24"/>
        </w:rPr>
        <w:t xml:space="preserve"> на деятельность по технической защите конфиденциальной информации</w:t>
      </w:r>
      <w:r w:rsidR="004A719A">
        <w:rPr>
          <w:sz w:val="24"/>
          <w:szCs w:val="24"/>
        </w:rPr>
        <w:t>,</w:t>
      </w:r>
      <w:r w:rsidR="00D836B6">
        <w:rPr>
          <w:sz w:val="24"/>
          <w:szCs w:val="24"/>
        </w:rPr>
        <w:t xml:space="preserve"> </w:t>
      </w:r>
      <w:r w:rsidRPr="00781FCB">
        <w:rPr>
          <w:sz w:val="24"/>
          <w:szCs w:val="24"/>
        </w:rPr>
        <w:t xml:space="preserve">с одной стороны, и </w:t>
      </w:r>
    </w:p>
    <w:p w14:paraId="1136FD41" w14:textId="575E05AD" w:rsidR="002C27D1" w:rsidRPr="00781FCB" w:rsidRDefault="00604D04" w:rsidP="00C534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="002C27D1" w:rsidRPr="00781FCB">
        <w:rPr>
          <w:sz w:val="24"/>
          <w:szCs w:val="24"/>
        </w:rPr>
        <w:t>, именуемое в дальнейшем «</w:t>
      </w:r>
      <w:r w:rsidR="002C27D1" w:rsidRPr="00781FCB">
        <w:rPr>
          <w:b/>
          <w:sz w:val="24"/>
          <w:szCs w:val="24"/>
        </w:rPr>
        <w:t>Лицензиат</w:t>
      </w:r>
      <w:r w:rsidR="002C27D1" w:rsidRPr="00781FCB">
        <w:rPr>
          <w:sz w:val="24"/>
          <w:szCs w:val="24"/>
        </w:rPr>
        <w:t xml:space="preserve">», в лице </w:t>
      </w:r>
      <w:r w:rsidR="0061211F" w:rsidRPr="00781FCB">
        <w:rPr>
          <w:sz w:val="24"/>
          <w:szCs w:val="24"/>
        </w:rPr>
        <w:t xml:space="preserve"> </w:t>
      </w:r>
      <w:r w:rsidR="002C27D1" w:rsidRPr="00781FCB">
        <w:rPr>
          <w:sz w:val="24"/>
          <w:szCs w:val="24"/>
        </w:rPr>
        <w:t xml:space="preserve">, действующей на основании </w:t>
      </w:r>
      <w:r w:rsidR="0061211F" w:rsidRPr="00781FCB">
        <w:rPr>
          <w:sz w:val="24"/>
          <w:szCs w:val="24"/>
        </w:rPr>
        <w:t xml:space="preserve"> </w:t>
      </w:r>
      <w:r w:rsidR="002C27D1" w:rsidRPr="00781FCB">
        <w:rPr>
          <w:sz w:val="24"/>
          <w:szCs w:val="24"/>
        </w:rPr>
        <w:t>, с другой стороны</w:t>
      </w:r>
      <w:r w:rsidR="0002145F" w:rsidRPr="00781FCB">
        <w:rPr>
          <w:sz w:val="24"/>
          <w:szCs w:val="24"/>
        </w:rPr>
        <w:t>,</w:t>
      </w:r>
      <w:r w:rsidR="002C27D1" w:rsidRPr="00781FCB">
        <w:rPr>
          <w:sz w:val="24"/>
          <w:szCs w:val="24"/>
        </w:rPr>
        <w:t xml:space="preserve"> совместно </w:t>
      </w:r>
      <w:r w:rsidR="0002145F" w:rsidRPr="00781FCB">
        <w:rPr>
          <w:sz w:val="24"/>
          <w:szCs w:val="24"/>
        </w:rPr>
        <w:t>именуемые</w:t>
      </w:r>
      <w:r w:rsidR="002C27D1" w:rsidRPr="00781FCB">
        <w:rPr>
          <w:sz w:val="24"/>
          <w:szCs w:val="24"/>
        </w:rPr>
        <w:t xml:space="preserve"> «Стороны», заключили настоящий Договор о нижеследующем (далее – «Договор»):</w:t>
      </w:r>
    </w:p>
    <w:p w14:paraId="28743BB4" w14:textId="77777777" w:rsidR="0059007E" w:rsidRPr="00781FCB" w:rsidRDefault="00F23986" w:rsidP="00A43496">
      <w:pPr>
        <w:widowControl w:val="0"/>
        <w:spacing w:after="120" w:line="276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 xml:space="preserve">1. </w:t>
      </w:r>
      <w:r w:rsidR="0059007E" w:rsidRPr="00781FCB">
        <w:rPr>
          <w:b/>
          <w:sz w:val="24"/>
          <w:szCs w:val="24"/>
        </w:rPr>
        <w:t>ПРЕДМЕТ ДОГОВОРА</w:t>
      </w:r>
    </w:p>
    <w:p w14:paraId="0E232995" w14:textId="36766528" w:rsidR="00717854" w:rsidRPr="00892108" w:rsidRDefault="00DE54C6" w:rsidP="0089210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781FCB">
        <w:rPr>
          <w:sz w:val="24"/>
          <w:szCs w:val="24"/>
        </w:rPr>
        <w:t>Л</w:t>
      </w:r>
      <w:r w:rsidR="0085110B" w:rsidRPr="00781FCB">
        <w:rPr>
          <w:sz w:val="24"/>
          <w:szCs w:val="24"/>
        </w:rPr>
        <w:t>ицензиар</w:t>
      </w:r>
      <w:r w:rsidR="007D0950" w:rsidRPr="00781FCB">
        <w:rPr>
          <w:sz w:val="24"/>
          <w:szCs w:val="24"/>
        </w:rPr>
        <w:t xml:space="preserve">, </w:t>
      </w:r>
      <w:r w:rsidRPr="00781FCB">
        <w:rPr>
          <w:sz w:val="24"/>
          <w:szCs w:val="24"/>
        </w:rPr>
        <w:t>являясь правообладателем программн</w:t>
      </w:r>
      <w:r w:rsidR="00B67AE9" w:rsidRPr="00781FCB">
        <w:rPr>
          <w:sz w:val="24"/>
          <w:szCs w:val="24"/>
        </w:rPr>
        <w:t>ого</w:t>
      </w:r>
      <w:r w:rsidRPr="00781FCB">
        <w:rPr>
          <w:sz w:val="24"/>
          <w:szCs w:val="24"/>
        </w:rPr>
        <w:t xml:space="preserve"> продукт</w:t>
      </w:r>
      <w:r w:rsidR="00B67AE9" w:rsidRPr="00781FCB">
        <w:rPr>
          <w:sz w:val="24"/>
          <w:szCs w:val="24"/>
        </w:rPr>
        <w:t>а</w:t>
      </w:r>
      <w:r w:rsidR="00F22FEE" w:rsidRPr="00781FCB">
        <w:rPr>
          <w:sz w:val="24"/>
          <w:szCs w:val="24"/>
        </w:rPr>
        <w:t xml:space="preserve"> -</w:t>
      </w:r>
      <w:r w:rsidR="00DE640C" w:rsidRPr="00781FCB">
        <w:rPr>
          <w:sz w:val="24"/>
          <w:szCs w:val="24"/>
        </w:rPr>
        <w:t xml:space="preserve"> </w:t>
      </w:r>
      <w:r w:rsidR="00577B2E" w:rsidRPr="00781FCB">
        <w:rPr>
          <w:b/>
          <w:sz w:val="24"/>
          <w:szCs w:val="24"/>
        </w:rPr>
        <w:t>«</w:t>
      </w:r>
      <w:r w:rsidR="003354EA" w:rsidRPr="00781FCB">
        <w:rPr>
          <w:b/>
          <w:sz w:val="24"/>
          <w:szCs w:val="24"/>
        </w:rPr>
        <w:t>У</w:t>
      </w:r>
      <w:r w:rsidR="00245363" w:rsidRPr="00781FCB">
        <w:rPr>
          <w:b/>
          <w:sz w:val="24"/>
          <w:szCs w:val="24"/>
        </w:rPr>
        <w:t>ниверсальн</w:t>
      </w:r>
      <w:r w:rsidR="0022140A" w:rsidRPr="00781FCB">
        <w:rPr>
          <w:b/>
          <w:sz w:val="24"/>
          <w:szCs w:val="24"/>
        </w:rPr>
        <w:t>ая</w:t>
      </w:r>
      <w:r w:rsidR="00245363" w:rsidRPr="00781FCB">
        <w:rPr>
          <w:b/>
          <w:sz w:val="24"/>
          <w:szCs w:val="24"/>
        </w:rPr>
        <w:t xml:space="preserve"> </w:t>
      </w:r>
      <w:r w:rsidR="003354EA" w:rsidRPr="00781FCB">
        <w:rPr>
          <w:b/>
          <w:sz w:val="24"/>
          <w:szCs w:val="24"/>
        </w:rPr>
        <w:t>платежн</w:t>
      </w:r>
      <w:r w:rsidR="0022140A" w:rsidRPr="00781FCB">
        <w:rPr>
          <w:b/>
          <w:sz w:val="24"/>
          <w:szCs w:val="24"/>
        </w:rPr>
        <w:t>ая</w:t>
      </w:r>
      <w:r w:rsidR="003354EA" w:rsidRPr="00781FCB">
        <w:rPr>
          <w:b/>
          <w:sz w:val="24"/>
          <w:szCs w:val="24"/>
        </w:rPr>
        <w:t xml:space="preserve"> </w:t>
      </w:r>
      <w:r w:rsidR="0022140A" w:rsidRPr="00781FCB">
        <w:rPr>
          <w:b/>
          <w:sz w:val="24"/>
          <w:szCs w:val="24"/>
        </w:rPr>
        <w:t>система</w:t>
      </w:r>
      <w:r w:rsidR="00BE5FD0">
        <w:rPr>
          <w:b/>
          <w:sz w:val="24"/>
          <w:szCs w:val="24"/>
        </w:rPr>
        <w:t xml:space="preserve"> корпораций</w:t>
      </w:r>
      <w:r w:rsidR="00577B2E" w:rsidRPr="00781FCB">
        <w:rPr>
          <w:b/>
          <w:sz w:val="24"/>
          <w:szCs w:val="24"/>
        </w:rPr>
        <w:t>»</w:t>
      </w:r>
      <w:r w:rsidR="00F22FEE" w:rsidRPr="00781FCB">
        <w:rPr>
          <w:sz w:val="24"/>
          <w:szCs w:val="24"/>
        </w:rPr>
        <w:t xml:space="preserve"> (далее </w:t>
      </w:r>
      <w:r w:rsidR="0022140A" w:rsidRPr="00781FCB">
        <w:rPr>
          <w:sz w:val="24"/>
          <w:szCs w:val="24"/>
        </w:rPr>
        <w:t>–</w:t>
      </w:r>
      <w:r w:rsidR="00F22FEE" w:rsidRPr="00781FCB">
        <w:rPr>
          <w:sz w:val="24"/>
          <w:szCs w:val="24"/>
        </w:rPr>
        <w:t xml:space="preserve"> Система</w:t>
      </w:r>
      <w:r w:rsidR="0022140A" w:rsidRPr="00781FCB">
        <w:rPr>
          <w:sz w:val="24"/>
          <w:szCs w:val="24"/>
        </w:rPr>
        <w:t>, УПС</w:t>
      </w:r>
      <w:r w:rsidR="00BE5FD0">
        <w:rPr>
          <w:sz w:val="24"/>
          <w:szCs w:val="24"/>
        </w:rPr>
        <w:t>К</w:t>
      </w:r>
      <w:r w:rsidR="00F22FEE" w:rsidRPr="00781FCB">
        <w:rPr>
          <w:sz w:val="24"/>
          <w:szCs w:val="24"/>
        </w:rPr>
        <w:t>)</w:t>
      </w:r>
      <w:r w:rsidR="00F0782E" w:rsidRPr="00781FCB">
        <w:rPr>
          <w:sz w:val="24"/>
          <w:szCs w:val="24"/>
        </w:rPr>
        <w:t>,</w:t>
      </w:r>
      <w:r w:rsidR="0059007E" w:rsidRPr="00781FCB">
        <w:rPr>
          <w:sz w:val="24"/>
          <w:szCs w:val="24"/>
        </w:rPr>
        <w:t xml:space="preserve"> </w:t>
      </w:r>
      <w:r w:rsidR="002867DB">
        <w:rPr>
          <w:sz w:val="24"/>
          <w:szCs w:val="24"/>
        </w:rPr>
        <w:t xml:space="preserve">который включен в </w:t>
      </w:r>
      <w:r w:rsidR="00892108" w:rsidRPr="00892108">
        <w:rPr>
          <w:sz w:val="24"/>
          <w:szCs w:val="24"/>
        </w:rPr>
        <w:t>Единый реестр российских программ для электронных вычислительных машин и баз данных</w:t>
      </w:r>
      <w:r w:rsidR="004C421B">
        <w:rPr>
          <w:sz w:val="24"/>
          <w:szCs w:val="24"/>
        </w:rPr>
        <w:t xml:space="preserve"> (реестр российского программного обеспечения) </w:t>
      </w:r>
      <w:r w:rsidR="002867DB" w:rsidRPr="00892108">
        <w:rPr>
          <w:sz w:val="24"/>
          <w:szCs w:val="24"/>
        </w:rPr>
        <w:t xml:space="preserve">с номером 6183, </w:t>
      </w:r>
      <w:r w:rsidR="00190E36" w:rsidRPr="00892108">
        <w:rPr>
          <w:sz w:val="24"/>
          <w:szCs w:val="24"/>
        </w:rPr>
        <w:t>предоставляет</w:t>
      </w:r>
      <w:r w:rsidRPr="00892108">
        <w:rPr>
          <w:sz w:val="24"/>
          <w:szCs w:val="24"/>
        </w:rPr>
        <w:t xml:space="preserve"> Л</w:t>
      </w:r>
      <w:r w:rsidR="00C029AF" w:rsidRPr="00892108">
        <w:rPr>
          <w:sz w:val="24"/>
          <w:szCs w:val="24"/>
        </w:rPr>
        <w:t>ицензиату</w:t>
      </w:r>
      <w:r w:rsidR="0059007E" w:rsidRPr="00892108">
        <w:rPr>
          <w:sz w:val="24"/>
          <w:szCs w:val="24"/>
        </w:rPr>
        <w:t xml:space="preserve"> прав</w:t>
      </w:r>
      <w:r w:rsidR="00717854" w:rsidRPr="00892108">
        <w:rPr>
          <w:sz w:val="24"/>
          <w:szCs w:val="24"/>
        </w:rPr>
        <w:t>о</w:t>
      </w:r>
      <w:r w:rsidR="0059007E" w:rsidRPr="00892108">
        <w:rPr>
          <w:sz w:val="24"/>
          <w:szCs w:val="24"/>
        </w:rPr>
        <w:t xml:space="preserve"> на использование (простую неисключительную лицензию</w:t>
      </w:r>
      <w:r w:rsidR="003A2173" w:rsidRPr="00892108">
        <w:rPr>
          <w:sz w:val="24"/>
          <w:szCs w:val="24"/>
        </w:rPr>
        <w:t xml:space="preserve"> (далее - лицензия</w:t>
      </w:r>
      <w:r w:rsidR="0059007E" w:rsidRPr="00892108">
        <w:rPr>
          <w:sz w:val="24"/>
          <w:szCs w:val="24"/>
        </w:rPr>
        <w:t xml:space="preserve">) </w:t>
      </w:r>
      <w:r w:rsidR="00577B2E" w:rsidRPr="00892108">
        <w:rPr>
          <w:sz w:val="24"/>
          <w:szCs w:val="24"/>
        </w:rPr>
        <w:t xml:space="preserve">на </w:t>
      </w:r>
      <w:r w:rsidR="00F22FEE" w:rsidRPr="00892108">
        <w:rPr>
          <w:sz w:val="24"/>
          <w:szCs w:val="24"/>
        </w:rPr>
        <w:t>данную Систему</w:t>
      </w:r>
      <w:r w:rsidR="00717854" w:rsidRPr="00892108">
        <w:rPr>
          <w:sz w:val="24"/>
          <w:szCs w:val="24"/>
        </w:rPr>
        <w:t xml:space="preserve"> в пределах, установленных настоящим Договором.</w:t>
      </w:r>
      <w:r w:rsidR="00CE2339" w:rsidRPr="00892108">
        <w:rPr>
          <w:sz w:val="24"/>
          <w:szCs w:val="24"/>
        </w:rPr>
        <w:t xml:space="preserve"> Состав </w:t>
      </w:r>
      <w:r w:rsidR="00CD7605" w:rsidRPr="00892108">
        <w:rPr>
          <w:sz w:val="24"/>
          <w:szCs w:val="24"/>
        </w:rPr>
        <w:t>предоставляемых</w:t>
      </w:r>
      <w:r w:rsidR="00CE2339" w:rsidRPr="00892108">
        <w:rPr>
          <w:sz w:val="24"/>
          <w:szCs w:val="24"/>
        </w:rPr>
        <w:t xml:space="preserve"> лицензий приведен в</w:t>
      </w:r>
      <w:r w:rsidR="00366E05" w:rsidRPr="00892108">
        <w:rPr>
          <w:sz w:val="24"/>
          <w:szCs w:val="24"/>
        </w:rPr>
        <w:t xml:space="preserve"> Спецификации</w:t>
      </w:r>
      <w:r w:rsidR="00CE2339" w:rsidRPr="00892108">
        <w:rPr>
          <w:sz w:val="24"/>
          <w:szCs w:val="24"/>
        </w:rPr>
        <w:t xml:space="preserve"> (Приложение № 1 к Договору).</w:t>
      </w:r>
    </w:p>
    <w:p w14:paraId="51F1F379" w14:textId="32B36B86" w:rsidR="00E148DF" w:rsidRDefault="00E148DF" w:rsidP="00E148DF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48DF">
        <w:rPr>
          <w:sz w:val="24"/>
          <w:szCs w:val="24"/>
        </w:rPr>
        <w:t>Исключительные права на УПСК принадлежат Лицензиару и зарегистрированы в Роспатенте - Свидетельство о государственной регистрации программы для ЭВМ № 2019612696, дата государственной регистрации в Реестре программ для ЭВМ 26 февраля 2019 года.</w:t>
      </w:r>
    </w:p>
    <w:p w14:paraId="42EE5577" w14:textId="77777777" w:rsidR="001D5D5D" w:rsidRPr="00781FCB" w:rsidRDefault="001D5D5D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Лицензиар гарантирует следующие функциональные возможности Системы:</w:t>
      </w:r>
    </w:p>
    <w:p w14:paraId="72107D30" w14:textId="74165000" w:rsidR="0085186B" w:rsidRPr="00781FCB" w:rsidRDefault="00B67AE9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</w:tabs>
        <w:spacing w:line="360" w:lineRule="auto"/>
        <w:ind w:left="-142" w:firstLine="86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Система предназначена для создания единого канала подключения</w:t>
      </w:r>
      <w:r w:rsidR="00495E26">
        <w:rPr>
          <w:sz w:val="24"/>
          <w:szCs w:val="24"/>
        </w:rPr>
        <w:t xml:space="preserve"> одновременно</w:t>
      </w:r>
      <w:r w:rsidRPr="00781FCB">
        <w:rPr>
          <w:sz w:val="24"/>
          <w:szCs w:val="24"/>
        </w:rPr>
        <w:t xml:space="preserve"> к информационным системам</w:t>
      </w:r>
      <w:r w:rsidR="00495E26">
        <w:rPr>
          <w:sz w:val="24"/>
          <w:szCs w:val="24"/>
        </w:rPr>
        <w:t xml:space="preserve"> одного или нескольких</w:t>
      </w:r>
      <w:r w:rsidRPr="00781FCB">
        <w:rPr>
          <w:sz w:val="24"/>
          <w:szCs w:val="24"/>
        </w:rPr>
        <w:t xml:space="preserve"> банков</w:t>
      </w:r>
      <w:r w:rsidR="00F53952" w:rsidRPr="00781FCB">
        <w:rPr>
          <w:sz w:val="24"/>
          <w:szCs w:val="24"/>
        </w:rPr>
        <w:t xml:space="preserve"> </w:t>
      </w:r>
      <w:r w:rsidRPr="00781FCB">
        <w:rPr>
          <w:sz w:val="24"/>
          <w:szCs w:val="24"/>
        </w:rPr>
        <w:t>для обмена финансов</w:t>
      </w:r>
      <w:r w:rsidR="00021687" w:rsidRPr="00781FCB">
        <w:rPr>
          <w:sz w:val="24"/>
          <w:szCs w:val="24"/>
        </w:rPr>
        <w:t>ыми сообщениями</w:t>
      </w:r>
      <w:r w:rsidRPr="00781FCB">
        <w:rPr>
          <w:sz w:val="24"/>
          <w:szCs w:val="24"/>
        </w:rPr>
        <w:t>. С другой стороны, система позволяет интегрироваться с</w:t>
      </w:r>
      <w:r w:rsidR="0099635A" w:rsidRPr="00781FCB">
        <w:rPr>
          <w:sz w:val="24"/>
          <w:szCs w:val="24"/>
        </w:rPr>
        <w:t xml:space="preserve"> одной или несколькими информационными системами, например, класса</w:t>
      </w:r>
      <w:r w:rsidRPr="00781FCB">
        <w:rPr>
          <w:sz w:val="24"/>
          <w:szCs w:val="24"/>
        </w:rPr>
        <w:t xml:space="preserve"> ERP</w:t>
      </w:r>
      <w:r w:rsidR="0049640C" w:rsidRPr="00781FCB">
        <w:rPr>
          <w:sz w:val="24"/>
          <w:szCs w:val="24"/>
        </w:rPr>
        <w:t xml:space="preserve"> (</w:t>
      </w:r>
      <w:r w:rsidR="0049640C" w:rsidRPr="00781FCB">
        <w:rPr>
          <w:sz w:val="24"/>
          <w:szCs w:val="24"/>
          <w:lang w:val="en-US"/>
        </w:rPr>
        <w:t>E</w:t>
      </w:r>
      <w:proofErr w:type="spellStart"/>
      <w:r w:rsidR="0049640C" w:rsidRPr="00781FCB">
        <w:rPr>
          <w:sz w:val="24"/>
          <w:szCs w:val="24"/>
        </w:rPr>
        <w:t>nterprise</w:t>
      </w:r>
      <w:proofErr w:type="spellEnd"/>
      <w:r w:rsidR="0049640C" w:rsidRPr="00781FCB">
        <w:rPr>
          <w:sz w:val="24"/>
          <w:szCs w:val="24"/>
        </w:rPr>
        <w:t xml:space="preserve"> </w:t>
      </w:r>
      <w:proofErr w:type="spellStart"/>
      <w:r w:rsidR="0049640C" w:rsidRPr="00781FCB">
        <w:rPr>
          <w:sz w:val="24"/>
          <w:szCs w:val="24"/>
        </w:rPr>
        <w:t>Resource</w:t>
      </w:r>
      <w:proofErr w:type="spellEnd"/>
      <w:r w:rsidR="0049640C" w:rsidRPr="00781FCB">
        <w:rPr>
          <w:sz w:val="24"/>
          <w:szCs w:val="24"/>
        </w:rPr>
        <w:t xml:space="preserve"> </w:t>
      </w:r>
      <w:proofErr w:type="spellStart"/>
      <w:r w:rsidR="0049640C" w:rsidRPr="00781FCB">
        <w:rPr>
          <w:sz w:val="24"/>
          <w:szCs w:val="24"/>
        </w:rPr>
        <w:t>Planning</w:t>
      </w:r>
      <w:proofErr w:type="spellEnd"/>
      <w:r w:rsidR="0049640C" w:rsidRPr="00781FCB">
        <w:rPr>
          <w:sz w:val="24"/>
          <w:szCs w:val="24"/>
        </w:rPr>
        <w:t>)</w:t>
      </w:r>
      <w:r w:rsidRPr="00781FCB">
        <w:rPr>
          <w:sz w:val="24"/>
          <w:szCs w:val="24"/>
        </w:rPr>
        <w:t xml:space="preserve"> и другими информационными системами</w:t>
      </w:r>
      <w:r w:rsidR="0099635A" w:rsidRPr="00781FCB">
        <w:rPr>
          <w:sz w:val="24"/>
          <w:szCs w:val="24"/>
        </w:rPr>
        <w:t>,</w:t>
      </w:r>
      <w:r w:rsidRPr="00781FCB">
        <w:rPr>
          <w:sz w:val="24"/>
          <w:szCs w:val="24"/>
        </w:rPr>
        <w:t xml:space="preserve"> для организации передачи в них данных, которые получены из банков, и приема</w:t>
      </w:r>
      <w:r w:rsidR="0099635A" w:rsidRPr="00781FCB">
        <w:rPr>
          <w:sz w:val="24"/>
          <w:szCs w:val="24"/>
        </w:rPr>
        <w:t xml:space="preserve"> из них</w:t>
      </w:r>
      <w:r w:rsidRPr="00781FCB">
        <w:rPr>
          <w:sz w:val="24"/>
          <w:szCs w:val="24"/>
        </w:rPr>
        <w:t xml:space="preserve"> финансовых сообщений, которые требуются для передачи в банки.</w:t>
      </w:r>
    </w:p>
    <w:p w14:paraId="7D9F958B" w14:textId="1707F9C4" w:rsidR="003619B7" w:rsidRPr="00781FCB" w:rsidRDefault="001D5D5D" w:rsidP="00250D58">
      <w:pPr>
        <w:pStyle w:val="af6"/>
        <w:widowControl w:val="0"/>
        <w:numPr>
          <w:ilvl w:val="2"/>
          <w:numId w:val="13"/>
        </w:numPr>
        <w:tabs>
          <w:tab w:val="left" w:pos="851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lastRenderedPageBreak/>
        <w:t>Система выполняет следующие функции</w:t>
      </w:r>
      <w:r w:rsidR="0099635A" w:rsidRPr="00781FCB">
        <w:rPr>
          <w:sz w:val="24"/>
          <w:szCs w:val="24"/>
        </w:rPr>
        <w:t xml:space="preserve"> (доступность функций определяется составом передаваемых лицензий)</w:t>
      </w:r>
      <w:r w:rsidRPr="00781FCB">
        <w:rPr>
          <w:sz w:val="24"/>
          <w:szCs w:val="24"/>
        </w:rPr>
        <w:t>:</w:t>
      </w:r>
    </w:p>
    <w:p w14:paraId="6E38E01E" w14:textId="3945420C" w:rsidR="001125C3" w:rsidRDefault="001125C3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Поддержка протокола и требований безопасности канала обмена сообщениями между банком и серверным оборудованием Лицензиата;</w:t>
      </w:r>
    </w:p>
    <w:p w14:paraId="31038A52" w14:textId="3866ECFD" w:rsidR="00B37A36" w:rsidRPr="00781FCB" w:rsidRDefault="00B37A36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</w:t>
      </w:r>
      <w:r>
        <w:rPr>
          <w:sz w:val="24"/>
          <w:szCs w:val="24"/>
          <w:lang w:val="en-US"/>
        </w:rPr>
        <w:t>API</w:t>
      </w:r>
      <w:r>
        <w:rPr>
          <w:sz w:val="24"/>
          <w:szCs w:val="24"/>
        </w:rPr>
        <w:t xml:space="preserve"> для обмена</w:t>
      </w:r>
      <w:r w:rsidR="00DC62EC">
        <w:rPr>
          <w:sz w:val="24"/>
          <w:szCs w:val="24"/>
        </w:rPr>
        <w:t xml:space="preserve"> УПСК</w:t>
      </w:r>
      <w:r>
        <w:rPr>
          <w:sz w:val="24"/>
          <w:szCs w:val="24"/>
        </w:rPr>
        <w:t xml:space="preserve"> с одной или несколькими </w:t>
      </w:r>
      <w:r>
        <w:rPr>
          <w:sz w:val="24"/>
          <w:szCs w:val="24"/>
          <w:lang w:val="en-US"/>
        </w:rPr>
        <w:t>ERP</w:t>
      </w:r>
      <w:r>
        <w:rPr>
          <w:sz w:val="24"/>
          <w:szCs w:val="24"/>
        </w:rPr>
        <w:t xml:space="preserve">-системами на стороне </w:t>
      </w:r>
      <w:r w:rsidR="00DC62EC">
        <w:rPr>
          <w:sz w:val="24"/>
          <w:szCs w:val="24"/>
        </w:rPr>
        <w:t>Лицензиата</w:t>
      </w:r>
      <w:r>
        <w:rPr>
          <w:sz w:val="24"/>
          <w:szCs w:val="24"/>
        </w:rPr>
        <w:t>;</w:t>
      </w:r>
    </w:p>
    <w:p w14:paraId="16FACB06" w14:textId="3F0AB740" w:rsidR="003619B7" w:rsidRPr="00781FCB" w:rsidRDefault="006537A5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запросов</w:t>
      </w:r>
      <w:r w:rsidR="00B37A36">
        <w:rPr>
          <w:sz w:val="24"/>
          <w:szCs w:val="24"/>
        </w:rPr>
        <w:t xml:space="preserve"> из </w:t>
      </w:r>
      <w:r w:rsidR="00B37A36">
        <w:rPr>
          <w:sz w:val="24"/>
          <w:szCs w:val="24"/>
          <w:lang w:val="en-US"/>
        </w:rPr>
        <w:t>ERP</w:t>
      </w:r>
      <w:r w:rsidR="00B37A36" w:rsidRPr="00B37A36">
        <w:rPr>
          <w:sz w:val="24"/>
          <w:szCs w:val="24"/>
        </w:rPr>
        <w:t>-</w:t>
      </w:r>
      <w:r w:rsidR="00B37A3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на передачу документов в банк</w:t>
      </w:r>
      <w:r w:rsidR="00B37A36">
        <w:rPr>
          <w:sz w:val="24"/>
          <w:szCs w:val="24"/>
        </w:rPr>
        <w:t>и</w:t>
      </w:r>
      <w:r w:rsidR="003619B7" w:rsidRPr="00781FCB">
        <w:rPr>
          <w:sz w:val="24"/>
          <w:szCs w:val="24"/>
        </w:rPr>
        <w:t>;</w:t>
      </w:r>
    </w:p>
    <w:p w14:paraId="2E4B5CDA" w14:textId="59D95568" w:rsidR="003619B7" w:rsidRPr="00781FCB" w:rsidRDefault="003619B7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Конвертация запроса </w:t>
      </w:r>
      <w:r w:rsidR="00B71D7D" w:rsidRPr="00781FCB">
        <w:rPr>
          <w:sz w:val="24"/>
          <w:szCs w:val="24"/>
        </w:rPr>
        <w:t>и документов</w:t>
      </w:r>
      <w:r w:rsidR="0047436E">
        <w:rPr>
          <w:sz w:val="24"/>
          <w:szCs w:val="24"/>
        </w:rPr>
        <w:t xml:space="preserve"> из формата </w:t>
      </w:r>
      <w:r w:rsidR="0047436E">
        <w:rPr>
          <w:sz w:val="24"/>
          <w:szCs w:val="24"/>
          <w:lang w:val="en-US"/>
        </w:rPr>
        <w:t>txt</w:t>
      </w:r>
      <w:r w:rsidR="0047436E" w:rsidRPr="0047436E">
        <w:rPr>
          <w:sz w:val="24"/>
          <w:szCs w:val="24"/>
        </w:rPr>
        <w:t xml:space="preserve"> </w:t>
      </w:r>
      <w:r w:rsidR="0047436E">
        <w:rPr>
          <w:sz w:val="24"/>
          <w:szCs w:val="24"/>
        </w:rPr>
        <w:t xml:space="preserve">или </w:t>
      </w:r>
      <w:r w:rsidR="0047436E">
        <w:rPr>
          <w:sz w:val="24"/>
          <w:szCs w:val="24"/>
          <w:lang w:val="en-US"/>
        </w:rPr>
        <w:t>xml</w:t>
      </w:r>
      <w:r w:rsidR="0047436E" w:rsidRPr="0047436E">
        <w:rPr>
          <w:sz w:val="24"/>
          <w:szCs w:val="24"/>
        </w:rPr>
        <w:t xml:space="preserve"> (</w:t>
      </w:r>
      <w:r w:rsidR="0047436E">
        <w:rPr>
          <w:sz w:val="24"/>
          <w:szCs w:val="24"/>
          <w:lang w:val="en-US"/>
        </w:rPr>
        <w:t>ISO</w:t>
      </w:r>
      <w:r w:rsidR="0047436E" w:rsidRPr="0047436E">
        <w:rPr>
          <w:sz w:val="24"/>
          <w:szCs w:val="24"/>
        </w:rPr>
        <w:t>)</w:t>
      </w:r>
      <w:r w:rsidR="00B71D7D" w:rsidRPr="00781FCB">
        <w:rPr>
          <w:sz w:val="24"/>
          <w:szCs w:val="24"/>
        </w:rPr>
        <w:t xml:space="preserve"> </w:t>
      </w:r>
      <w:r w:rsidRPr="00781FCB">
        <w:rPr>
          <w:sz w:val="24"/>
          <w:szCs w:val="24"/>
        </w:rPr>
        <w:t>в формат банка</w:t>
      </w:r>
      <w:r w:rsidR="00DC62EC">
        <w:rPr>
          <w:sz w:val="24"/>
          <w:szCs w:val="24"/>
        </w:rPr>
        <w:t xml:space="preserve"> (формат запроса и документов может быть согласован с Лицензиатом)</w:t>
      </w:r>
      <w:r w:rsidRPr="00781FCB">
        <w:rPr>
          <w:sz w:val="24"/>
          <w:szCs w:val="24"/>
        </w:rPr>
        <w:t>;</w:t>
      </w:r>
    </w:p>
    <w:p w14:paraId="1C35EF77" w14:textId="7BFB8658" w:rsidR="003619B7" w:rsidRPr="00781FCB" w:rsidRDefault="003619B7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 зависимости от требований банка</w:t>
      </w:r>
      <w:r w:rsidR="003F7CE1" w:rsidRPr="00781FCB">
        <w:rPr>
          <w:sz w:val="24"/>
          <w:szCs w:val="24"/>
        </w:rPr>
        <w:t xml:space="preserve"> и архитектуры ИТ-ландшафта на стороне Лицензиата</w:t>
      </w:r>
      <w:r w:rsidRPr="00781FCB">
        <w:rPr>
          <w:sz w:val="24"/>
          <w:szCs w:val="24"/>
        </w:rPr>
        <w:t xml:space="preserve"> прои</w:t>
      </w:r>
      <w:r w:rsidR="003F7CE1" w:rsidRPr="00781FCB">
        <w:rPr>
          <w:sz w:val="24"/>
          <w:szCs w:val="24"/>
        </w:rPr>
        <w:t xml:space="preserve">зводится </w:t>
      </w:r>
      <w:r w:rsidRPr="00781FCB">
        <w:rPr>
          <w:sz w:val="24"/>
          <w:szCs w:val="24"/>
        </w:rPr>
        <w:t xml:space="preserve">подпись </w:t>
      </w:r>
      <w:r w:rsidR="003F7CE1" w:rsidRPr="00781FCB">
        <w:rPr>
          <w:sz w:val="24"/>
          <w:szCs w:val="24"/>
        </w:rPr>
        <w:t>сообщения</w:t>
      </w:r>
      <w:r w:rsidR="006537A5">
        <w:rPr>
          <w:sz w:val="24"/>
          <w:szCs w:val="24"/>
        </w:rPr>
        <w:t xml:space="preserve"> (централизованная и</w:t>
      </w:r>
      <w:r w:rsidR="00B37A36">
        <w:rPr>
          <w:sz w:val="24"/>
          <w:szCs w:val="24"/>
        </w:rPr>
        <w:t>ли</w:t>
      </w:r>
      <w:r w:rsidR="006537A5">
        <w:rPr>
          <w:sz w:val="24"/>
          <w:szCs w:val="24"/>
        </w:rPr>
        <w:t xml:space="preserve"> децентрализованная</w:t>
      </w:r>
      <w:r w:rsidR="00B37A36">
        <w:rPr>
          <w:sz w:val="24"/>
          <w:szCs w:val="24"/>
        </w:rPr>
        <w:t xml:space="preserve"> схема подписания</w:t>
      </w:r>
      <w:r w:rsidR="006537A5">
        <w:rPr>
          <w:sz w:val="24"/>
          <w:szCs w:val="24"/>
        </w:rPr>
        <w:t>)</w:t>
      </w:r>
      <w:r w:rsidRPr="00781FCB">
        <w:rPr>
          <w:sz w:val="24"/>
          <w:szCs w:val="24"/>
        </w:rPr>
        <w:t>, процедур</w:t>
      </w:r>
      <w:r w:rsidR="003F7CE1" w:rsidRPr="00781FCB">
        <w:rPr>
          <w:sz w:val="24"/>
          <w:szCs w:val="24"/>
        </w:rPr>
        <w:t>а</w:t>
      </w:r>
      <w:r w:rsidRPr="00781FCB">
        <w:rPr>
          <w:sz w:val="24"/>
          <w:szCs w:val="24"/>
        </w:rPr>
        <w:t xml:space="preserve"> аутентификации и верификации;</w:t>
      </w:r>
    </w:p>
    <w:p w14:paraId="5C305AA8" w14:textId="77777777" w:rsidR="003619B7" w:rsidRPr="00781FCB" w:rsidRDefault="003619B7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Хранение ЭЦП сертификатов для</w:t>
      </w:r>
      <w:r w:rsidR="003F7CE1" w:rsidRPr="00781FCB">
        <w:rPr>
          <w:sz w:val="24"/>
          <w:szCs w:val="24"/>
        </w:rPr>
        <w:t xml:space="preserve"> шифрования</w:t>
      </w:r>
      <w:r w:rsidRPr="00781FCB">
        <w:rPr>
          <w:sz w:val="24"/>
          <w:szCs w:val="24"/>
        </w:rPr>
        <w:t xml:space="preserve"> SSL/TLS-соединения. Для подписи и хранения используется сертифицированная версия</w:t>
      </w:r>
      <w:r w:rsidR="003F7CE1" w:rsidRPr="00781FCB">
        <w:rPr>
          <w:sz w:val="24"/>
          <w:szCs w:val="24"/>
        </w:rPr>
        <w:t xml:space="preserve"> программного обеспечения</w:t>
      </w:r>
      <w:r w:rsidRPr="00781FCB">
        <w:rPr>
          <w:sz w:val="24"/>
          <w:szCs w:val="24"/>
        </w:rPr>
        <w:t xml:space="preserve"> </w:t>
      </w:r>
      <w:r w:rsidR="003F7CE1" w:rsidRPr="00781FCB">
        <w:rPr>
          <w:sz w:val="24"/>
          <w:szCs w:val="24"/>
        </w:rPr>
        <w:t>«</w:t>
      </w:r>
      <w:r w:rsidRPr="00781FCB">
        <w:rPr>
          <w:sz w:val="24"/>
          <w:szCs w:val="24"/>
        </w:rPr>
        <w:t>КриптоПро</w:t>
      </w:r>
      <w:r w:rsidR="003F7CE1" w:rsidRPr="00781FCB">
        <w:rPr>
          <w:sz w:val="24"/>
          <w:szCs w:val="24"/>
        </w:rPr>
        <w:t>»</w:t>
      </w:r>
      <w:r w:rsidRPr="00781FCB">
        <w:rPr>
          <w:sz w:val="24"/>
          <w:szCs w:val="24"/>
        </w:rPr>
        <w:t>;</w:t>
      </w:r>
    </w:p>
    <w:p w14:paraId="17F4CB87" w14:textId="77777777" w:rsidR="00B71D7D" w:rsidRPr="00781FCB" w:rsidRDefault="003619B7" w:rsidP="00250D58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Журналирование</w:t>
      </w:r>
      <w:r w:rsidR="00B71D7D" w:rsidRPr="00781FCB">
        <w:rPr>
          <w:sz w:val="24"/>
          <w:szCs w:val="24"/>
        </w:rPr>
        <w:t>;</w:t>
      </w:r>
    </w:p>
    <w:p w14:paraId="09C43542" w14:textId="77777777" w:rsidR="0047436E" w:rsidRDefault="00B71D7D" w:rsidP="003B5989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Функция</w:t>
      </w:r>
      <w:r w:rsidR="003B5989">
        <w:rPr>
          <w:sz w:val="24"/>
          <w:szCs w:val="24"/>
        </w:rPr>
        <w:t xml:space="preserve"> проверки прав пользователя на использование ЭЦП через </w:t>
      </w:r>
      <w:r w:rsidR="003B5989">
        <w:rPr>
          <w:sz w:val="24"/>
          <w:szCs w:val="24"/>
          <w:lang w:val="en-US"/>
        </w:rPr>
        <w:t>ERP</w:t>
      </w:r>
      <w:r w:rsidR="003B5989">
        <w:rPr>
          <w:sz w:val="24"/>
          <w:szCs w:val="24"/>
        </w:rPr>
        <w:t xml:space="preserve"> систему</w:t>
      </w:r>
      <w:r w:rsidR="0047436E">
        <w:rPr>
          <w:sz w:val="24"/>
          <w:szCs w:val="24"/>
        </w:rPr>
        <w:t>;</w:t>
      </w:r>
    </w:p>
    <w:p w14:paraId="24A16F6E" w14:textId="77777777" w:rsidR="00876383" w:rsidRDefault="0047436E" w:rsidP="003B5989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для подключения функционала для сверки документов перед подписанием с документами в </w:t>
      </w:r>
      <w:r>
        <w:rPr>
          <w:sz w:val="24"/>
          <w:szCs w:val="24"/>
          <w:lang w:val="en-US"/>
        </w:rPr>
        <w:t>ERP</w:t>
      </w:r>
      <w:r>
        <w:rPr>
          <w:sz w:val="24"/>
          <w:szCs w:val="24"/>
        </w:rPr>
        <w:t xml:space="preserve"> системе</w:t>
      </w:r>
      <w:r w:rsidR="00B820B3">
        <w:rPr>
          <w:sz w:val="24"/>
          <w:szCs w:val="24"/>
        </w:rPr>
        <w:t xml:space="preserve"> (</w:t>
      </w:r>
      <w:r w:rsidR="003E53C2">
        <w:rPr>
          <w:sz w:val="24"/>
          <w:szCs w:val="24"/>
        </w:rPr>
        <w:t>для использования необходима отдельная лицензия</w:t>
      </w:r>
      <w:r w:rsidR="00B820B3">
        <w:rPr>
          <w:sz w:val="24"/>
          <w:szCs w:val="24"/>
        </w:rPr>
        <w:t>)</w:t>
      </w:r>
      <w:r w:rsidR="00876383">
        <w:rPr>
          <w:sz w:val="24"/>
          <w:szCs w:val="24"/>
        </w:rPr>
        <w:t>;</w:t>
      </w:r>
    </w:p>
    <w:p w14:paraId="4612C23C" w14:textId="0E3185A3" w:rsidR="003619B7" w:rsidRDefault="00876383" w:rsidP="003B5989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Одноэтапное подписание документов (</w:t>
      </w:r>
      <w:r w:rsidR="00025502" w:rsidRPr="00017571">
        <w:rPr>
          <w:sz w:val="24"/>
          <w:szCs w:val="24"/>
        </w:rPr>
        <w:t>подписание</w:t>
      </w:r>
      <w:r w:rsidR="003063D0">
        <w:rPr>
          <w:sz w:val="24"/>
          <w:szCs w:val="24"/>
        </w:rPr>
        <w:t xml:space="preserve"> всеми необходимыми подписями</w:t>
      </w:r>
      <w:r w:rsidR="00025502" w:rsidRPr="00017571">
        <w:rPr>
          <w:sz w:val="24"/>
          <w:szCs w:val="24"/>
        </w:rPr>
        <w:t xml:space="preserve"> инициируется в ERP систем</w:t>
      </w:r>
      <w:r w:rsidR="00017571">
        <w:rPr>
          <w:sz w:val="24"/>
          <w:szCs w:val="24"/>
        </w:rPr>
        <w:t>е</w:t>
      </w:r>
      <w:r w:rsidR="00025502" w:rsidRPr="00017571">
        <w:rPr>
          <w:sz w:val="24"/>
          <w:szCs w:val="24"/>
        </w:rPr>
        <w:t xml:space="preserve"> заказчика</w:t>
      </w:r>
      <w:r w:rsidR="003063D0">
        <w:rPr>
          <w:sz w:val="24"/>
          <w:szCs w:val="24"/>
        </w:rPr>
        <w:t xml:space="preserve"> в один этап</w:t>
      </w:r>
      <w:r w:rsidR="00025502" w:rsidRPr="00017571">
        <w:rPr>
          <w:sz w:val="24"/>
          <w:szCs w:val="24"/>
        </w:rPr>
        <w:t>, подписание происходит на 1м компьютере</w:t>
      </w:r>
      <w:r w:rsidR="006F4BB2">
        <w:rPr>
          <w:sz w:val="24"/>
          <w:szCs w:val="24"/>
        </w:rPr>
        <w:t xml:space="preserve"> (</w:t>
      </w:r>
      <w:r w:rsidR="006F4BB2" w:rsidRPr="00017571">
        <w:rPr>
          <w:sz w:val="24"/>
          <w:szCs w:val="24"/>
        </w:rPr>
        <w:t>децентрализовано единственной подписью</w:t>
      </w:r>
      <w:r w:rsidR="006F4BB2">
        <w:rPr>
          <w:sz w:val="24"/>
          <w:szCs w:val="24"/>
        </w:rPr>
        <w:t>)</w:t>
      </w:r>
      <w:r w:rsidR="00B278AC">
        <w:rPr>
          <w:sz w:val="24"/>
          <w:szCs w:val="24"/>
        </w:rPr>
        <w:t xml:space="preserve"> или </w:t>
      </w:r>
      <w:r w:rsidR="006F4BB2">
        <w:rPr>
          <w:sz w:val="24"/>
          <w:szCs w:val="24"/>
        </w:rPr>
        <w:t>сервере</w:t>
      </w:r>
      <w:r w:rsidR="00025502" w:rsidRPr="00017571">
        <w:rPr>
          <w:sz w:val="24"/>
          <w:szCs w:val="24"/>
        </w:rPr>
        <w:t xml:space="preserve"> (централизованно на сервере</w:t>
      </w:r>
      <w:r w:rsidR="00B278AC">
        <w:rPr>
          <w:sz w:val="24"/>
          <w:szCs w:val="24"/>
        </w:rPr>
        <w:t>)</w:t>
      </w:r>
      <w:r w:rsidR="00025502" w:rsidRPr="00017571">
        <w:rPr>
          <w:sz w:val="24"/>
          <w:szCs w:val="24"/>
        </w:rPr>
        <w:t xml:space="preserve"> и уходит в банк</w:t>
      </w:r>
      <w:r>
        <w:rPr>
          <w:sz w:val="24"/>
          <w:szCs w:val="24"/>
        </w:rPr>
        <w:t>)</w:t>
      </w:r>
      <w:r w:rsidR="003619B7" w:rsidRPr="003B5989">
        <w:rPr>
          <w:sz w:val="24"/>
          <w:szCs w:val="24"/>
        </w:rPr>
        <w:t>.</w:t>
      </w:r>
    </w:p>
    <w:p w14:paraId="729D52D9" w14:textId="77777777" w:rsidR="002142F4" w:rsidRDefault="00BB5AB9" w:rsidP="003B5989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Многоэтапн</w:t>
      </w:r>
      <w:r w:rsidR="00AD62CD">
        <w:rPr>
          <w:sz w:val="24"/>
          <w:szCs w:val="24"/>
        </w:rPr>
        <w:t>ая схема</w:t>
      </w:r>
      <w:r>
        <w:rPr>
          <w:sz w:val="24"/>
          <w:szCs w:val="24"/>
        </w:rPr>
        <w:t xml:space="preserve"> подписани</w:t>
      </w:r>
      <w:r w:rsidR="00AD62C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D62CD">
        <w:rPr>
          <w:sz w:val="24"/>
          <w:szCs w:val="24"/>
        </w:rPr>
        <w:t>(</w:t>
      </w:r>
      <w:r w:rsidR="00293FB2">
        <w:rPr>
          <w:sz w:val="24"/>
          <w:szCs w:val="24"/>
        </w:rPr>
        <w:t xml:space="preserve">схема, при которой </w:t>
      </w:r>
      <w:r w:rsidR="00293FB2">
        <w:rPr>
          <w:sz w:val="24"/>
          <w:szCs w:val="24"/>
          <w:lang w:val="en-US"/>
        </w:rPr>
        <w:t>ERP</w:t>
      </w:r>
      <w:r w:rsidR="00293FB2">
        <w:rPr>
          <w:sz w:val="24"/>
          <w:szCs w:val="24"/>
        </w:rPr>
        <w:t xml:space="preserve"> система вначале отправляет запрос на</w:t>
      </w:r>
      <w:r w:rsidR="003C08E9">
        <w:rPr>
          <w:sz w:val="24"/>
          <w:szCs w:val="24"/>
        </w:rPr>
        <w:t xml:space="preserve"> конвертацию документа,</w:t>
      </w:r>
      <w:r w:rsidR="00293FB2">
        <w:rPr>
          <w:sz w:val="24"/>
          <w:szCs w:val="24"/>
        </w:rPr>
        <w:t xml:space="preserve"> подписание одной подписью</w:t>
      </w:r>
      <w:r w:rsidR="003C08E9">
        <w:rPr>
          <w:sz w:val="24"/>
          <w:szCs w:val="24"/>
        </w:rPr>
        <w:t xml:space="preserve">, после чего документ возвращается в </w:t>
      </w:r>
      <w:r w:rsidR="003C08E9">
        <w:rPr>
          <w:sz w:val="24"/>
          <w:szCs w:val="24"/>
          <w:lang w:val="en-US"/>
        </w:rPr>
        <w:t>ERP</w:t>
      </w:r>
      <w:r w:rsidR="003C08E9">
        <w:rPr>
          <w:sz w:val="24"/>
          <w:szCs w:val="24"/>
        </w:rPr>
        <w:t xml:space="preserve"> системы из системы УПСК, далее – происходит подписание 2й подписью</w:t>
      </w:r>
      <w:r w:rsidR="00E83BFF">
        <w:rPr>
          <w:sz w:val="24"/>
          <w:szCs w:val="24"/>
        </w:rPr>
        <w:t xml:space="preserve"> и так далее, отправка документа в банк выполняется отдельной командой </w:t>
      </w:r>
      <w:r w:rsidR="00E83BFF">
        <w:rPr>
          <w:sz w:val="24"/>
          <w:szCs w:val="24"/>
          <w:lang w:val="en-US"/>
        </w:rPr>
        <w:t>ERP</w:t>
      </w:r>
      <w:r w:rsidR="00E83BFF">
        <w:rPr>
          <w:sz w:val="24"/>
          <w:szCs w:val="24"/>
        </w:rPr>
        <w:t xml:space="preserve"> системы</w:t>
      </w:r>
      <w:r w:rsidR="00AD62CD">
        <w:rPr>
          <w:sz w:val="24"/>
          <w:szCs w:val="24"/>
        </w:rPr>
        <w:t>)</w:t>
      </w:r>
      <w:r w:rsidR="002142F4">
        <w:rPr>
          <w:sz w:val="24"/>
          <w:szCs w:val="24"/>
        </w:rPr>
        <w:t xml:space="preserve"> (для использования необходима отдельная лицензия);</w:t>
      </w:r>
    </w:p>
    <w:p w14:paraId="70D0BCED" w14:textId="75A2075C" w:rsidR="003063D0" w:rsidRPr="003B5989" w:rsidRDefault="002142F4" w:rsidP="003B5989">
      <w:pPr>
        <w:pStyle w:val="af6"/>
        <w:widowControl w:val="0"/>
        <w:numPr>
          <w:ilvl w:val="2"/>
          <w:numId w:val="19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Другие фу</w:t>
      </w:r>
      <w:r w:rsidR="00310F15">
        <w:rPr>
          <w:sz w:val="24"/>
          <w:szCs w:val="24"/>
        </w:rPr>
        <w:t xml:space="preserve">нкции (часть входит в </w:t>
      </w:r>
      <w:r w:rsidR="00025D24">
        <w:rPr>
          <w:sz w:val="24"/>
          <w:szCs w:val="24"/>
        </w:rPr>
        <w:t xml:space="preserve">стоимость лицензии, связанной с </w:t>
      </w:r>
      <w:r w:rsidR="00875F6B">
        <w:rPr>
          <w:sz w:val="24"/>
          <w:szCs w:val="24"/>
        </w:rPr>
        <w:t>функционалом системы</w:t>
      </w:r>
      <w:r w:rsidR="00310F15">
        <w:rPr>
          <w:sz w:val="24"/>
          <w:szCs w:val="24"/>
        </w:rPr>
        <w:t xml:space="preserve">, часть </w:t>
      </w:r>
      <w:r w:rsidR="00025D24">
        <w:rPr>
          <w:sz w:val="24"/>
          <w:szCs w:val="24"/>
        </w:rPr>
        <w:t xml:space="preserve">функций </w:t>
      </w:r>
      <w:r w:rsidR="003A3973">
        <w:rPr>
          <w:sz w:val="24"/>
          <w:szCs w:val="24"/>
        </w:rPr>
        <w:t>–</w:t>
      </w:r>
      <w:r w:rsidR="00025D24">
        <w:rPr>
          <w:sz w:val="24"/>
          <w:szCs w:val="24"/>
        </w:rPr>
        <w:t xml:space="preserve"> </w:t>
      </w:r>
      <w:r w:rsidR="003A3973">
        <w:rPr>
          <w:sz w:val="24"/>
          <w:szCs w:val="24"/>
        </w:rPr>
        <w:t>требует наличия специальной лицензии</w:t>
      </w:r>
      <w:r w:rsidR="00E83BFF">
        <w:rPr>
          <w:sz w:val="24"/>
          <w:szCs w:val="24"/>
        </w:rPr>
        <w:t>.</w:t>
      </w:r>
    </w:p>
    <w:p w14:paraId="58B26484" w14:textId="39587912" w:rsidR="0085186B" w:rsidRPr="00781FCB" w:rsidRDefault="0085186B" w:rsidP="00250D58">
      <w:pPr>
        <w:pStyle w:val="af6"/>
        <w:widowControl w:val="0"/>
        <w:numPr>
          <w:ilvl w:val="1"/>
          <w:numId w:val="13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Лицензиат вправе использовать Систему для оказания услуг (выполнения работ) по договорам с </w:t>
      </w:r>
      <w:r w:rsidR="00E54543" w:rsidRPr="00781FCB">
        <w:rPr>
          <w:sz w:val="24"/>
          <w:szCs w:val="24"/>
        </w:rPr>
        <w:t>аффилированными</w:t>
      </w:r>
      <w:r w:rsidRPr="00781FCB">
        <w:rPr>
          <w:sz w:val="24"/>
          <w:szCs w:val="24"/>
        </w:rPr>
        <w:t xml:space="preserve"> лицами</w:t>
      </w:r>
      <w:r w:rsidR="001D5D5D" w:rsidRPr="00781FCB">
        <w:rPr>
          <w:sz w:val="24"/>
          <w:szCs w:val="24"/>
        </w:rPr>
        <w:t xml:space="preserve"> без дополнительного письменного согласия Лицензиара</w:t>
      </w:r>
      <w:r w:rsidRPr="00781FCB">
        <w:rPr>
          <w:sz w:val="24"/>
          <w:szCs w:val="24"/>
        </w:rPr>
        <w:t>.</w:t>
      </w:r>
      <w:r w:rsidR="00E54543" w:rsidRPr="00781FCB">
        <w:rPr>
          <w:sz w:val="24"/>
          <w:szCs w:val="24"/>
        </w:rPr>
        <w:t xml:space="preserve"> Заключение договора с третьими лицами, которые не являются </w:t>
      </w:r>
      <w:r w:rsidR="00E54543" w:rsidRPr="00781FCB">
        <w:rPr>
          <w:sz w:val="24"/>
          <w:szCs w:val="24"/>
        </w:rPr>
        <w:lastRenderedPageBreak/>
        <w:t xml:space="preserve">аффилированными по отношению к Лицензиату, без </w:t>
      </w:r>
      <w:r w:rsidR="002830BD" w:rsidRPr="00781FCB">
        <w:rPr>
          <w:sz w:val="24"/>
          <w:szCs w:val="24"/>
        </w:rPr>
        <w:t>получения отдельной лицензии от</w:t>
      </w:r>
      <w:r w:rsidR="00E54543" w:rsidRPr="00781FCB">
        <w:rPr>
          <w:sz w:val="24"/>
          <w:szCs w:val="24"/>
        </w:rPr>
        <w:t xml:space="preserve"> Лицензиара не допускается.</w:t>
      </w:r>
    </w:p>
    <w:p w14:paraId="4EC70B4C" w14:textId="68207241" w:rsidR="007749DC" w:rsidRPr="00781FCB" w:rsidRDefault="007749DC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Территория </w:t>
      </w:r>
      <w:r w:rsidR="00B04F0F" w:rsidRPr="00781FCB">
        <w:rPr>
          <w:sz w:val="24"/>
          <w:szCs w:val="24"/>
        </w:rPr>
        <w:t>установки</w:t>
      </w:r>
      <w:r w:rsidR="00521674" w:rsidRPr="00781FCB">
        <w:rPr>
          <w:sz w:val="24"/>
          <w:szCs w:val="24"/>
        </w:rPr>
        <w:t xml:space="preserve"> и использования</w:t>
      </w:r>
      <w:r w:rsidRPr="00781FCB">
        <w:rPr>
          <w:sz w:val="24"/>
          <w:szCs w:val="24"/>
        </w:rPr>
        <w:t xml:space="preserve">: </w:t>
      </w:r>
      <w:r w:rsidR="00B04F0F" w:rsidRPr="00781FCB">
        <w:rPr>
          <w:sz w:val="24"/>
          <w:szCs w:val="24"/>
        </w:rPr>
        <w:t xml:space="preserve">Российская </w:t>
      </w:r>
      <w:r w:rsidR="004141FE" w:rsidRPr="00781FCB">
        <w:rPr>
          <w:sz w:val="24"/>
          <w:szCs w:val="24"/>
        </w:rPr>
        <w:t>Ф</w:t>
      </w:r>
      <w:r w:rsidR="00B04F0F" w:rsidRPr="00781FCB">
        <w:rPr>
          <w:sz w:val="24"/>
          <w:szCs w:val="24"/>
        </w:rPr>
        <w:t>едерация</w:t>
      </w:r>
      <w:r w:rsidRPr="00781FCB">
        <w:rPr>
          <w:sz w:val="24"/>
          <w:szCs w:val="24"/>
        </w:rPr>
        <w:t>.</w:t>
      </w:r>
    </w:p>
    <w:p w14:paraId="4509394D" w14:textId="68005DD8" w:rsidR="00521674" w:rsidRPr="00781FCB" w:rsidRDefault="00521674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Срок, на который предоставляется право на использование Системы: </w:t>
      </w:r>
      <w:r w:rsidR="00572B96" w:rsidRPr="00781FCB">
        <w:rPr>
          <w:sz w:val="24"/>
          <w:szCs w:val="24"/>
        </w:rPr>
        <w:t>бе</w:t>
      </w:r>
      <w:r w:rsidR="0045565D">
        <w:rPr>
          <w:sz w:val="24"/>
          <w:szCs w:val="24"/>
        </w:rPr>
        <w:t>з ограничений</w:t>
      </w:r>
      <w:r w:rsidR="00572B96" w:rsidRPr="00781FCB">
        <w:rPr>
          <w:sz w:val="24"/>
          <w:szCs w:val="24"/>
        </w:rPr>
        <w:t xml:space="preserve"> </w:t>
      </w:r>
      <w:r w:rsidR="00F53952" w:rsidRPr="00781FCB">
        <w:rPr>
          <w:sz w:val="24"/>
          <w:szCs w:val="24"/>
        </w:rPr>
        <w:t>в течение</w:t>
      </w:r>
      <w:r w:rsidR="00E91E97">
        <w:rPr>
          <w:sz w:val="24"/>
          <w:szCs w:val="24"/>
        </w:rPr>
        <w:t xml:space="preserve"> всего</w:t>
      </w:r>
      <w:r w:rsidR="00F53952" w:rsidRPr="00781FCB">
        <w:rPr>
          <w:sz w:val="24"/>
          <w:szCs w:val="24"/>
        </w:rPr>
        <w:t xml:space="preserve"> срока действия исключительного права на Систему</w:t>
      </w:r>
      <w:r w:rsidR="00CE2A77">
        <w:rPr>
          <w:sz w:val="24"/>
          <w:szCs w:val="24"/>
        </w:rPr>
        <w:t xml:space="preserve">, а именно 70 лет с даты </w:t>
      </w:r>
      <w:r w:rsidR="00CE2A77" w:rsidRPr="00E148DF">
        <w:rPr>
          <w:sz w:val="24"/>
          <w:szCs w:val="24"/>
        </w:rPr>
        <w:t xml:space="preserve">государственной регистрации </w:t>
      </w:r>
      <w:r w:rsidR="00CE2A77">
        <w:rPr>
          <w:sz w:val="24"/>
          <w:szCs w:val="24"/>
        </w:rPr>
        <w:t xml:space="preserve">Системы </w:t>
      </w:r>
      <w:r w:rsidR="00CE2A77" w:rsidRPr="00E148DF">
        <w:rPr>
          <w:sz w:val="24"/>
          <w:szCs w:val="24"/>
        </w:rPr>
        <w:t>в Реестре программ для ЭВМ 26 февраля 2019 года</w:t>
      </w:r>
      <w:r w:rsidR="008F313C" w:rsidRPr="00781FCB">
        <w:rPr>
          <w:sz w:val="24"/>
          <w:szCs w:val="24"/>
        </w:rPr>
        <w:t>.</w:t>
      </w:r>
    </w:p>
    <w:p w14:paraId="3E5EB8D0" w14:textId="05A7F417" w:rsidR="00322A8F" w:rsidRPr="00781FCB" w:rsidRDefault="00521674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Лицензиар предоставляет Лицензиату следующие заверения и гарантии </w:t>
      </w:r>
      <w:r w:rsidR="00590A49" w:rsidRPr="00781FCB">
        <w:rPr>
          <w:rFonts w:eastAsia="Calibri"/>
          <w:sz w:val="24"/>
          <w:szCs w:val="24"/>
          <w:lang w:eastAsia="en-US"/>
        </w:rPr>
        <w:t xml:space="preserve">в отношении </w:t>
      </w:r>
      <w:r w:rsidR="00572063">
        <w:rPr>
          <w:rFonts w:eastAsia="Calibri"/>
          <w:sz w:val="24"/>
          <w:szCs w:val="24"/>
          <w:lang w:eastAsia="en-US"/>
        </w:rPr>
        <w:t>Системы,</w:t>
      </w:r>
      <w:r w:rsidRPr="00781FCB">
        <w:rPr>
          <w:rFonts w:eastAsia="Calibri"/>
          <w:sz w:val="24"/>
          <w:szCs w:val="24"/>
          <w:lang w:eastAsia="en-US"/>
        </w:rPr>
        <w:t xml:space="preserve"> полагаясь на которые Лицензиат заключил настоящий Договор, и которые Стороны признают существенными для его заключения и исполнения:</w:t>
      </w:r>
    </w:p>
    <w:p w14:paraId="1CF58AC3" w14:textId="3E0E1C41" w:rsidR="00002DDA" w:rsidRPr="00781FCB" w:rsidRDefault="00521674" w:rsidP="00250D5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</w:t>
      </w:r>
      <w:r w:rsidR="00002DDA" w:rsidRPr="00781FCB">
        <w:rPr>
          <w:rFonts w:eastAsia="Calibri"/>
          <w:sz w:val="24"/>
          <w:szCs w:val="24"/>
          <w:lang w:eastAsia="en-US"/>
        </w:rPr>
        <w:t>Система</w:t>
      </w:r>
      <w:r w:rsidR="00002DDA" w:rsidRPr="00781FCB">
        <w:rPr>
          <w:sz w:val="24"/>
          <w:szCs w:val="24"/>
        </w:rPr>
        <w:t xml:space="preserve"> является программой для ЭВМ. Все права на Систему защищаются в соответствии с законодательством РФ.</w:t>
      </w:r>
    </w:p>
    <w:p w14:paraId="12D91955" w14:textId="77777777" w:rsidR="00521674" w:rsidRPr="00781FCB" w:rsidRDefault="00002DDA" w:rsidP="00250D5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</w:t>
      </w:r>
      <w:r w:rsidR="00521674" w:rsidRPr="00781FCB">
        <w:rPr>
          <w:rFonts w:eastAsia="Calibri"/>
          <w:sz w:val="24"/>
          <w:szCs w:val="24"/>
          <w:lang w:eastAsia="en-US"/>
        </w:rPr>
        <w:t xml:space="preserve">Лицензиар обладает исключительным правом на </w:t>
      </w:r>
      <w:r w:rsidRPr="00781FCB">
        <w:rPr>
          <w:rFonts w:eastAsia="Calibri"/>
          <w:sz w:val="24"/>
          <w:szCs w:val="24"/>
          <w:lang w:eastAsia="en-US"/>
        </w:rPr>
        <w:t>Систему</w:t>
      </w:r>
      <w:r w:rsidR="00521674" w:rsidRPr="00781FCB">
        <w:rPr>
          <w:rFonts w:eastAsia="Calibri"/>
          <w:sz w:val="24"/>
          <w:szCs w:val="24"/>
          <w:lang w:eastAsia="en-US"/>
        </w:rPr>
        <w:t xml:space="preserve"> и подтверждает, что имеет все необходимые права и разрешения на заключение и исполнение настоящего Договора; </w:t>
      </w:r>
    </w:p>
    <w:p w14:paraId="2DAD9817" w14:textId="632B452D" w:rsidR="00521674" w:rsidRPr="00781FCB" w:rsidRDefault="00521674" w:rsidP="00250D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третьи лица не оспаривают принадлежность Лицензиару исключительного права на </w:t>
      </w:r>
      <w:r w:rsidR="00002DDA" w:rsidRPr="00781FCB">
        <w:rPr>
          <w:rFonts w:eastAsia="Calibri"/>
          <w:sz w:val="24"/>
          <w:szCs w:val="24"/>
          <w:lang w:eastAsia="en-US"/>
        </w:rPr>
        <w:t>Систему</w:t>
      </w:r>
      <w:r w:rsidRPr="00781FCB">
        <w:rPr>
          <w:rFonts w:eastAsia="Calibri"/>
          <w:sz w:val="24"/>
          <w:szCs w:val="24"/>
          <w:lang w:eastAsia="en-US"/>
        </w:rPr>
        <w:t>, лицензия на котор</w:t>
      </w:r>
      <w:r w:rsidR="00002DDA" w:rsidRPr="00781FCB">
        <w:rPr>
          <w:rFonts w:eastAsia="Calibri"/>
          <w:sz w:val="24"/>
          <w:szCs w:val="24"/>
          <w:lang w:eastAsia="en-US"/>
        </w:rPr>
        <w:t>ую</w:t>
      </w:r>
      <w:r w:rsidRPr="00781FCB">
        <w:rPr>
          <w:rFonts w:eastAsia="Calibri"/>
          <w:sz w:val="24"/>
          <w:szCs w:val="24"/>
          <w:lang w:eastAsia="en-US"/>
        </w:rPr>
        <w:t xml:space="preserve"> предоставляется по настоящему договору, на момент его заключения;</w:t>
      </w:r>
    </w:p>
    <w:p w14:paraId="77B06565" w14:textId="15A2198D" w:rsidR="00521674" w:rsidRPr="00781FCB" w:rsidRDefault="00521674" w:rsidP="00250D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интеллектуальные и иные права третьих лиц не нарушаются предоставлением настоящей лицензии в течение всего срока использования </w:t>
      </w:r>
      <w:r w:rsidR="00002DDA" w:rsidRPr="00781FCB">
        <w:rPr>
          <w:rFonts w:eastAsia="Calibri"/>
          <w:sz w:val="24"/>
          <w:szCs w:val="24"/>
          <w:lang w:eastAsia="en-US"/>
        </w:rPr>
        <w:t>Системы</w:t>
      </w:r>
      <w:r w:rsidRPr="00781FCB">
        <w:rPr>
          <w:rFonts w:eastAsia="Calibri"/>
          <w:sz w:val="24"/>
          <w:szCs w:val="24"/>
          <w:lang w:eastAsia="en-US"/>
        </w:rPr>
        <w:t xml:space="preserve"> по настоящему договору;</w:t>
      </w:r>
    </w:p>
    <w:p w14:paraId="452ED8FD" w14:textId="77777777" w:rsidR="00521674" w:rsidRPr="00781FCB" w:rsidRDefault="00521674" w:rsidP="00250D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исключительное право на </w:t>
      </w:r>
      <w:r w:rsidR="00002DDA" w:rsidRPr="00781FCB">
        <w:rPr>
          <w:rFonts w:eastAsia="Calibri"/>
          <w:sz w:val="24"/>
          <w:szCs w:val="24"/>
          <w:lang w:eastAsia="en-US"/>
        </w:rPr>
        <w:t>Систему</w:t>
      </w:r>
      <w:r w:rsidRPr="00781FCB">
        <w:rPr>
          <w:rFonts w:eastAsia="Calibri"/>
          <w:sz w:val="24"/>
          <w:szCs w:val="24"/>
          <w:lang w:eastAsia="en-US"/>
        </w:rPr>
        <w:t xml:space="preserve"> не отчуждено, не заложено, не предоставлено на условиях исключительной лицензии, не обременено иным образом на момент заключения настоящего договора;</w:t>
      </w:r>
    </w:p>
    <w:p w14:paraId="31474125" w14:textId="6F4CAC10" w:rsidR="00521674" w:rsidRPr="00781FCB" w:rsidRDefault="00521674" w:rsidP="00250D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</w:t>
      </w:r>
      <w:r w:rsidR="00EA1FE5" w:rsidRPr="00781FCB">
        <w:rPr>
          <w:rFonts w:eastAsia="Calibri"/>
          <w:sz w:val="24"/>
          <w:szCs w:val="24"/>
          <w:lang w:eastAsia="en-US"/>
        </w:rPr>
        <w:t>С</w:t>
      </w:r>
      <w:r w:rsidR="00002DDA" w:rsidRPr="00781FCB">
        <w:rPr>
          <w:rFonts w:eastAsia="Calibri"/>
          <w:sz w:val="24"/>
          <w:szCs w:val="24"/>
          <w:lang w:eastAsia="en-US"/>
        </w:rPr>
        <w:t>истема</w:t>
      </w:r>
      <w:r w:rsidRPr="00781FCB">
        <w:rPr>
          <w:rFonts w:eastAsia="Calibri"/>
          <w:sz w:val="24"/>
          <w:szCs w:val="24"/>
          <w:lang w:eastAsia="en-US"/>
        </w:rPr>
        <w:t xml:space="preserve"> функционирует в соответствии с документацией, предоставляемой Лицензиату по настоящему Договору</w:t>
      </w:r>
      <w:r w:rsidR="00002DDA" w:rsidRPr="00781FCB">
        <w:rPr>
          <w:rFonts w:eastAsia="Calibri"/>
          <w:sz w:val="24"/>
          <w:szCs w:val="24"/>
          <w:lang w:eastAsia="en-US"/>
        </w:rPr>
        <w:t>;</w:t>
      </w:r>
    </w:p>
    <w:p w14:paraId="159AFD1D" w14:textId="07D3A96A" w:rsidR="00521674" w:rsidRPr="00781FCB" w:rsidRDefault="00521674" w:rsidP="00250D5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</w:t>
      </w:r>
      <w:r w:rsidR="00002DDA" w:rsidRPr="00781FCB">
        <w:rPr>
          <w:rFonts w:eastAsia="Calibri"/>
          <w:sz w:val="24"/>
          <w:szCs w:val="24"/>
          <w:lang w:eastAsia="en-US"/>
        </w:rPr>
        <w:t>Система</w:t>
      </w:r>
      <w:r w:rsidRPr="00781FCB">
        <w:rPr>
          <w:rFonts w:eastAsia="Calibri"/>
          <w:sz w:val="24"/>
          <w:szCs w:val="24"/>
          <w:lang w:eastAsia="en-US"/>
        </w:rPr>
        <w:t xml:space="preserve"> не содержит скрытых функциональных возможностей, механизмов или команд</w:t>
      </w:r>
      <w:r w:rsidR="00BE734D" w:rsidRPr="00781FCB">
        <w:rPr>
          <w:rFonts w:eastAsia="Calibri"/>
          <w:sz w:val="24"/>
          <w:szCs w:val="24"/>
          <w:lang w:eastAsia="en-US"/>
        </w:rPr>
        <w:t xml:space="preserve"> (не предусмотренных в настоящем Договоре и документации на Систему, переданной Лицензиату)</w:t>
      </w:r>
      <w:r w:rsidRPr="00781FCB">
        <w:rPr>
          <w:rFonts w:eastAsia="Calibri"/>
          <w:sz w:val="24"/>
          <w:szCs w:val="24"/>
          <w:lang w:eastAsia="en-US"/>
        </w:rPr>
        <w:t xml:space="preserve">, которые могут причинить вред программному или аппаратному обеспечению Лицензиата, а также повлечь изменение, уничтожение, деактивацию данных Лицензиата, либо </w:t>
      </w:r>
      <w:r w:rsidR="002A75AA" w:rsidRPr="00781FCB">
        <w:rPr>
          <w:rFonts w:eastAsia="Calibri"/>
          <w:sz w:val="24"/>
          <w:szCs w:val="24"/>
          <w:lang w:eastAsia="en-US"/>
        </w:rPr>
        <w:t xml:space="preserve">причинить иной </w:t>
      </w:r>
      <w:r w:rsidR="002A75AA" w:rsidRPr="00781FCB">
        <w:rPr>
          <w:rFonts w:eastAsia="Calibri"/>
          <w:color w:val="000000" w:themeColor="text1"/>
          <w:sz w:val="24"/>
          <w:szCs w:val="24"/>
          <w:lang w:eastAsia="en-US"/>
        </w:rPr>
        <w:t xml:space="preserve">ущерб Лицензиату, как он определяется </w:t>
      </w:r>
      <w:r w:rsidR="00442464" w:rsidRPr="00781FCB">
        <w:rPr>
          <w:rFonts w:eastAsia="Calibri"/>
          <w:color w:val="000000" w:themeColor="text1"/>
          <w:sz w:val="24"/>
          <w:szCs w:val="24"/>
          <w:lang w:eastAsia="en-US"/>
        </w:rPr>
        <w:t xml:space="preserve">в соответствии со ст.15 ГК </w:t>
      </w:r>
      <w:r w:rsidR="002A75AA" w:rsidRPr="00781FCB">
        <w:rPr>
          <w:rFonts w:eastAsia="Calibri"/>
          <w:color w:val="000000" w:themeColor="text1"/>
          <w:sz w:val="24"/>
          <w:szCs w:val="24"/>
          <w:lang w:eastAsia="en-US"/>
        </w:rPr>
        <w:t>РФ</w:t>
      </w:r>
      <w:r w:rsidR="00BC4C64" w:rsidRPr="00781FCB">
        <w:rPr>
          <w:rFonts w:eastAsia="Calibri"/>
          <w:color w:val="000000" w:themeColor="text1"/>
          <w:sz w:val="24"/>
          <w:szCs w:val="24"/>
          <w:lang w:eastAsia="en-US"/>
        </w:rPr>
        <w:t xml:space="preserve">, но не более </w:t>
      </w:r>
      <w:r w:rsidR="00D34C01" w:rsidRPr="00781FCB">
        <w:rPr>
          <w:rFonts w:eastAsia="Calibri"/>
          <w:color w:val="000000" w:themeColor="text1"/>
          <w:sz w:val="24"/>
          <w:szCs w:val="24"/>
          <w:lang w:eastAsia="en-US"/>
        </w:rPr>
        <w:t>установленного в п.</w:t>
      </w:r>
      <w:r w:rsidR="00EA1FE5" w:rsidRPr="00781FCB"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D34C01" w:rsidRPr="00781FCB">
        <w:rPr>
          <w:rFonts w:eastAsia="Calibri"/>
          <w:color w:val="000000" w:themeColor="text1"/>
          <w:sz w:val="24"/>
          <w:szCs w:val="24"/>
          <w:lang w:eastAsia="en-US"/>
        </w:rPr>
        <w:t>.1 настоящего</w:t>
      </w:r>
      <w:r w:rsidR="00BC4C64" w:rsidRPr="00781FCB">
        <w:rPr>
          <w:rFonts w:eastAsia="Calibri"/>
          <w:color w:val="000000" w:themeColor="text1"/>
          <w:sz w:val="24"/>
          <w:szCs w:val="24"/>
          <w:lang w:eastAsia="en-US"/>
        </w:rPr>
        <w:t xml:space="preserve"> договор</w:t>
      </w:r>
      <w:r w:rsidR="00D34C01" w:rsidRPr="00781FCB">
        <w:rPr>
          <w:rFonts w:eastAsia="Calibri"/>
          <w:color w:val="000000" w:themeColor="text1"/>
          <w:sz w:val="24"/>
          <w:szCs w:val="24"/>
          <w:lang w:eastAsia="en-US"/>
        </w:rPr>
        <w:t>а размера вознаграждения</w:t>
      </w:r>
      <w:r w:rsidR="002A75AA" w:rsidRPr="00781FCB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75ECFEC0" w14:textId="77777777" w:rsidR="00521674" w:rsidRPr="00781FCB" w:rsidRDefault="00521674" w:rsidP="00250D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t xml:space="preserve">- </w:t>
      </w:r>
      <w:r w:rsidR="00002DDA" w:rsidRPr="00781FCB">
        <w:rPr>
          <w:rFonts w:eastAsia="Calibri"/>
          <w:sz w:val="24"/>
          <w:szCs w:val="24"/>
          <w:lang w:eastAsia="en-US"/>
        </w:rPr>
        <w:t>Система</w:t>
      </w:r>
      <w:r w:rsidRPr="00781FCB">
        <w:rPr>
          <w:rFonts w:eastAsia="Calibri"/>
          <w:sz w:val="24"/>
          <w:szCs w:val="24"/>
          <w:lang w:eastAsia="en-US"/>
        </w:rPr>
        <w:t xml:space="preserve"> не содержит программного обеспечения третьих лиц, используемого на основании открытой лицензии, условия которой требуют от пользователя раскрытия исходного кода модифицированного </w:t>
      </w:r>
      <w:r w:rsidR="00002DDA" w:rsidRPr="00781FCB">
        <w:rPr>
          <w:rFonts w:eastAsia="Calibri"/>
          <w:sz w:val="24"/>
          <w:szCs w:val="24"/>
          <w:lang w:eastAsia="en-US"/>
        </w:rPr>
        <w:t>программного обеспечения</w:t>
      </w:r>
      <w:r w:rsidRPr="00781FCB">
        <w:rPr>
          <w:rFonts w:eastAsia="Calibri"/>
          <w:sz w:val="24"/>
          <w:szCs w:val="24"/>
          <w:lang w:eastAsia="en-US"/>
        </w:rPr>
        <w:t xml:space="preserve"> либо ограничивают право пользователя запрещать третьим лицам использование модифицированного </w:t>
      </w:r>
      <w:r w:rsidR="00002DDA" w:rsidRPr="00781FCB">
        <w:rPr>
          <w:rFonts w:eastAsia="Calibri"/>
          <w:sz w:val="24"/>
          <w:szCs w:val="24"/>
          <w:lang w:eastAsia="en-US"/>
        </w:rPr>
        <w:t>программного обеспечения</w:t>
      </w:r>
      <w:r w:rsidRPr="00781FCB">
        <w:rPr>
          <w:rFonts w:eastAsia="Calibri"/>
          <w:sz w:val="24"/>
          <w:szCs w:val="24"/>
          <w:lang w:eastAsia="en-US"/>
        </w:rPr>
        <w:t>;</w:t>
      </w:r>
    </w:p>
    <w:p w14:paraId="1FF5F4F4" w14:textId="77777777" w:rsidR="00521674" w:rsidRPr="00781FCB" w:rsidRDefault="00521674" w:rsidP="00250D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1FCB">
        <w:rPr>
          <w:rFonts w:eastAsia="Calibri"/>
          <w:sz w:val="24"/>
          <w:szCs w:val="24"/>
          <w:lang w:eastAsia="en-US"/>
        </w:rPr>
        <w:lastRenderedPageBreak/>
        <w:t xml:space="preserve">- заключение настоящего Договора не нарушает каких-либо экспортных запретов или ограничений, а также обязательств Лицензиара, предусмотренных действующими договорами или правом, применимых к </w:t>
      </w:r>
      <w:r w:rsidR="003041AE" w:rsidRPr="00781FCB">
        <w:rPr>
          <w:rFonts w:eastAsia="Calibri"/>
          <w:sz w:val="24"/>
          <w:szCs w:val="24"/>
          <w:lang w:eastAsia="en-US"/>
        </w:rPr>
        <w:t xml:space="preserve">Лицензиару и </w:t>
      </w:r>
      <w:r w:rsidR="00002DDA" w:rsidRPr="00781FCB">
        <w:rPr>
          <w:rFonts w:eastAsia="Calibri"/>
          <w:sz w:val="24"/>
          <w:szCs w:val="24"/>
          <w:lang w:eastAsia="en-US"/>
        </w:rPr>
        <w:t>Системе</w:t>
      </w:r>
      <w:r w:rsidRPr="00781FCB">
        <w:rPr>
          <w:rFonts w:eastAsia="Calibri"/>
          <w:sz w:val="24"/>
          <w:szCs w:val="24"/>
          <w:lang w:eastAsia="en-US"/>
        </w:rPr>
        <w:t>.</w:t>
      </w:r>
    </w:p>
    <w:p w14:paraId="39C2E904" w14:textId="451A0FA9" w:rsidR="00240C7A" w:rsidRPr="00781FCB" w:rsidRDefault="00521674" w:rsidP="00250D58">
      <w:pPr>
        <w:widowControl w:val="0"/>
        <w:numPr>
          <w:ilvl w:val="1"/>
          <w:numId w:val="13"/>
        </w:numPr>
        <w:tabs>
          <w:tab w:val="left" w:pos="-2160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60" w:line="360" w:lineRule="auto"/>
        <w:ind w:left="0" w:firstLine="709"/>
        <w:jc w:val="both"/>
        <w:textAlignment w:val="baseline"/>
        <w:rPr>
          <w:sz w:val="24"/>
          <w:szCs w:val="24"/>
        </w:rPr>
      </w:pPr>
      <w:r w:rsidRPr="00781FCB">
        <w:rPr>
          <w:sz w:val="24"/>
          <w:szCs w:val="24"/>
        </w:rPr>
        <w:t xml:space="preserve"> </w:t>
      </w:r>
      <w:r w:rsidR="00240C7A" w:rsidRPr="00781FCB">
        <w:rPr>
          <w:rFonts w:eastAsia="Calibri"/>
          <w:sz w:val="24"/>
          <w:szCs w:val="24"/>
          <w:lang w:eastAsia="en-US"/>
        </w:rPr>
        <w:t xml:space="preserve">Лицензиар обязуется предпринять все необходимые действия для соблюдения </w:t>
      </w:r>
      <w:r w:rsidR="00002DDA" w:rsidRPr="00781FCB">
        <w:rPr>
          <w:rFonts w:eastAsia="Calibri"/>
          <w:sz w:val="24"/>
          <w:szCs w:val="24"/>
          <w:lang w:eastAsia="en-US"/>
        </w:rPr>
        <w:t xml:space="preserve">заверений и </w:t>
      </w:r>
      <w:r w:rsidR="00240C7A" w:rsidRPr="00781FCB">
        <w:rPr>
          <w:rFonts w:eastAsia="Calibri"/>
          <w:sz w:val="24"/>
          <w:szCs w:val="24"/>
          <w:lang w:eastAsia="en-US"/>
        </w:rPr>
        <w:t>гарантий, данных настоящим разделом</w:t>
      </w:r>
      <w:r w:rsidR="00E801E4" w:rsidRPr="00781FCB">
        <w:rPr>
          <w:rFonts w:eastAsia="Calibri"/>
          <w:sz w:val="24"/>
          <w:szCs w:val="24"/>
          <w:lang w:eastAsia="en-US"/>
        </w:rPr>
        <w:t xml:space="preserve"> </w:t>
      </w:r>
      <w:r w:rsidR="00240C7A" w:rsidRPr="00781FCB">
        <w:rPr>
          <w:rFonts w:eastAsia="Calibri"/>
          <w:sz w:val="24"/>
          <w:szCs w:val="24"/>
          <w:lang w:eastAsia="en-US"/>
        </w:rPr>
        <w:t>Договора, в течение всего срока действия Договора.</w:t>
      </w:r>
    </w:p>
    <w:p w14:paraId="1CA0F69F" w14:textId="12957A6C" w:rsidR="00FB36EB" w:rsidRPr="00781FCB" w:rsidRDefault="00FB36EB" w:rsidP="00250D58">
      <w:pPr>
        <w:pStyle w:val="af6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Лицензиат обязуется уплатить Лицензиару вознаграждение в порядке и размере, </w:t>
      </w:r>
      <w:r w:rsidR="00240C7A" w:rsidRPr="00781FCB">
        <w:rPr>
          <w:sz w:val="24"/>
          <w:szCs w:val="24"/>
        </w:rPr>
        <w:t xml:space="preserve">предусмотренными </w:t>
      </w:r>
      <w:r w:rsidRPr="00781FCB">
        <w:rPr>
          <w:sz w:val="24"/>
          <w:szCs w:val="24"/>
        </w:rPr>
        <w:t>настоящим Договором.</w:t>
      </w:r>
    </w:p>
    <w:p w14:paraId="6621F99E" w14:textId="5C08EBC7" w:rsidR="00FB36EB" w:rsidRPr="00781FCB" w:rsidRDefault="00FB36EB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Лицензиат не имеет права на использование </w:t>
      </w:r>
      <w:r w:rsidR="00590A49" w:rsidRPr="00781FCB">
        <w:rPr>
          <w:sz w:val="24"/>
          <w:szCs w:val="24"/>
        </w:rPr>
        <w:t>Системы иными способами</w:t>
      </w:r>
      <w:r w:rsidRPr="00781FCB">
        <w:rPr>
          <w:sz w:val="24"/>
          <w:szCs w:val="24"/>
        </w:rPr>
        <w:t>,</w:t>
      </w:r>
      <w:r w:rsidR="00590A49" w:rsidRPr="00781FCB">
        <w:rPr>
          <w:sz w:val="24"/>
          <w:szCs w:val="24"/>
        </w:rPr>
        <w:t xml:space="preserve"> помимо</w:t>
      </w:r>
      <w:r w:rsidRPr="00781FCB">
        <w:rPr>
          <w:sz w:val="24"/>
          <w:szCs w:val="24"/>
        </w:rPr>
        <w:t xml:space="preserve"> полученных по настоящему Договору.</w:t>
      </w:r>
    </w:p>
    <w:p w14:paraId="5D4A060A" w14:textId="39F42965" w:rsidR="00880260" w:rsidRPr="00781FCB" w:rsidRDefault="00880260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Обновление системы и ее техническое сопровождение производится на основании договора технической поддержки, который заключается дополнительно.</w:t>
      </w:r>
    </w:p>
    <w:p w14:paraId="549D897E" w14:textId="20909FB1" w:rsidR="00717854" w:rsidRPr="00A20F21" w:rsidRDefault="004A17A5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rFonts w:eastAsia="Calibri"/>
          <w:sz w:val="24"/>
          <w:szCs w:val="24"/>
          <w:lang w:eastAsia="en-US"/>
        </w:rPr>
        <w:t>Оборудование</w:t>
      </w:r>
      <w:r w:rsidR="00717854" w:rsidRPr="00781FCB">
        <w:rPr>
          <w:rFonts w:eastAsia="Calibri"/>
          <w:sz w:val="24"/>
          <w:szCs w:val="24"/>
          <w:lang w:eastAsia="en-US"/>
        </w:rPr>
        <w:t xml:space="preserve"> Лицензиата, на котором подлежит установка Системы</w:t>
      </w:r>
      <w:r w:rsidRPr="00781FCB">
        <w:rPr>
          <w:rFonts w:eastAsia="Calibri"/>
          <w:sz w:val="24"/>
          <w:szCs w:val="24"/>
          <w:lang w:eastAsia="en-US"/>
        </w:rPr>
        <w:t>, должно соответствовать следующим требованиям</w:t>
      </w:r>
      <w:r w:rsidR="00717854" w:rsidRPr="00781FCB">
        <w:rPr>
          <w:rFonts w:eastAsia="Calibri"/>
          <w:sz w:val="24"/>
          <w:szCs w:val="24"/>
          <w:lang w:eastAsia="en-US"/>
        </w:rPr>
        <w:t xml:space="preserve"> (далее - системные требования):</w:t>
      </w:r>
    </w:p>
    <w:p w14:paraId="29108FCA" w14:textId="16F32CC9" w:rsidR="00BC7981" w:rsidRPr="00781FCB" w:rsidRDefault="008F313C" w:rsidP="00AC7849">
      <w:pPr>
        <w:ind w:firstLine="1134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Таблица 1</w:t>
      </w:r>
      <w:r w:rsidR="00C13AFC" w:rsidRPr="00781FCB">
        <w:rPr>
          <w:b/>
          <w:sz w:val="24"/>
          <w:szCs w:val="24"/>
        </w:rPr>
        <w:t xml:space="preserve"> </w:t>
      </w:r>
      <w:r w:rsidR="00C13AFC" w:rsidRPr="00781FCB">
        <w:rPr>
          <w:rFonts w:eastAsia="Calibri"/>
          <w:b/>
          <w:sz w:val="24"/>
          <w:szCs w:val="24"/>
          <w:lang w:eastAsia="en-US"/>
        </w:rPr>
        <w:t>Системные требования</w:t>
      </w:r>
    </w:p>
    <w:tbl>
      <w:tblPr>
        <w:tblStyle w:val="af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6492"/>
      </w:tblGrid>
      <w:tr w:rsidR="00BC7981" w:rsidRPr="00781FCB" w14:paraId="67139D91" w14:textId="77777777" w:rsidTr="00BA7EF7">
        <w:trPr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7B68FA3E" w14:textId="466651ED" w:rsidR="00BC7981" w:rsidRPr="00781FCB" w:rsidRDefault="00BC7981" w:rsidP="00D1266C">
            <w:pPr>
              <w:spacing w:before="60" w:after="6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05550FC4" w14:textId="77777777" w:rsidR="00BC7981" w:rsidRPr="00781FCB" w:rsidRDefault="00BC7981" w:rsidP="00D1266C">
            <w:pPr>
              <w:spacing w:before="60" w:after="60"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14:paraId="2B4A93C4" w14:textId="77777777" w:rsidR="00BC7981" w:rsidRPr="00781FCB" w:rsidRDefault="00BC7981" w:rsidP="00D1266C">
            <w:pPr>
              <w:spacing w:before="60" w:after="6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Параметры</w:t>
            </w:r>
          </w:p>
        </w:tc>
      </w:tr>
      <w:tr w:rsidR="00BC7981" w:rsidRPr="00781FCB" w14:paraId="25451404" w14:textId="77777777" w:rsidTr="00BE7A0F">
        <w:tc>
          <w:tcPr>
            <w:tcW w:w="710" w:type="dxa"/>
          </w:tcPr>
          <w:p w14:paraId="7690BBEF" w14:textId="77777777" w:rsidR="00BC7981" w:rsidRPr="00781FCB" w:rsidRDefault="00BC7981" w:rsidP="00D1266C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986AE1F" w14:textId="2A267A61" w:rsidR="00BC7981" w:rsidRPr="00781FCB" w:rsidRDefault="00D1266C" w:rsidP="00D1266C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Конфигурация серверного оборудования</w:t>
            </w:r>
          </w:p>
        </w:tc>
        <w:tc>
          <w:tcPr>
            <w:tcW w:w="6492" w:type="dxa"/>
          </w:tcPr>
          <w:p w14:paraId="25871940" w14:textId="0CDA596F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Тип процессора – не ниже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Intel</w:t>
            </w:r>
            <w:r w:rsidRPr="00781FCB">
              <w:rPr>
                <w:rFonts w:cs="Times New Roman"/>
                <w:sz w:val="24"/>
                <w:szCs w:val="24"/>
              </w:rPr>
              <w:t xml:space="preserve">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Core</w:t>
            </w:r>
            <w:r w:rsidRPr="00781FCB">
              <w:rPr>
                <w:rFonts w:cs="Times New Roman"/>
                <w:sz w:val="24"/>
                <w:szCs w:val="24"/>
              </w:rPr>
              <w:t xml:space="preserve">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781FCB">
              <w:rPr>
                <w:rFonts w:cs="Times New Roman"/>
                <w:sz w:val="24"/>
                <w:szCs w:val="24"/>
              </w:rPr>
              <w:t xml:space="preserve">7 или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Intel</w:t>
            </w:r>
            <w:r w:rsidRPr="00781FCB">
              <w:rPr>
                <w:rFonts w:cs="Times New Roman"/>
                <w:sz w:val="24"/>
                <w:szCs w:val="24"/>
              </w:rPr>
              <w:t xml:space="preserve">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Xeon</w:t>
            </w:r>
            <w:r w:rsidRPr="00781FCB">
              <w:rPr>
                <w:rFonts w:cs="Times New Roman"/>
                <w:sz w:val="24"/>
                <w:szCs w:val="24"/>
              </w:rPr>
              <w:t xml:space="preserve">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781FCB">
              <w:rPr>
                <w:rFonts w:cs="Times New Roman"/>
                <w:sz w:val="24"/>
                <w:szCs w:val="24"/>
              </w:rPr>
              <w:t>3</w:t>
            </w:r>
            <w:r w:rsidR="00D1266C" w:rsidRPr="00781FCB">
              <w:rPr>
                <w:rFonts w:cs="Times New Roman"/>
                <w:sz w:val="24"/>
                <w:szCs w:val="24"/>
              </w:rPr>
              <w:t>;</w:t>
            </w:r>
          </w:p>
          <w:p w14:paraId="65C92EAA" w14:textId="7EC3DBBA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Частота процессора – не ниже 2000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MHz</w:t>
            </w:r>
            <w:r w:rsidR="00D1266C" w:rsidRPr="00781FCB">
              <w:rPr>
                <w:rFonts w:cs="Times New Roman"/>
                <w:sz w:val="24"/>
                <w:szCs w:val="24"/>
              </w:rPr>
              <w:t>;</w:t>
            </w:r>
          </w:p>
          <w:p w14:paraId="1C04EDB2" w14:textId="19577669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Количество ядер – не менее 4-ех ядер</w:t>
            </w:r>
            <w:r w:rsidR="00D1266C" w:rsidRPr="00781FCB">
              <w:rPr>
                <w:rFonts w:cs="Times New Roman"/>
                <w:sz w:val="24"/>
                <w:szCs w:val="24"/>
              </w:rPr>
              <w:t>;</w:t>
            </w:r>
          </w:p>
          <w:p w14:paraId="60E2A180" w14:textId="26BCFBBE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Оперативная память – не менее 8Gb</w:t>
            </w:r>
            <w:r w:rsidR="00D1266C" w:rsidRPr="00781FCB">
              <w:rPr>
                <w:rFonts w:cs="Times New Roman"/>
                <w:sz w:val="24"/>
                <w:szCs w:val="24"/>
              </w:rPr>
              <w:t>;</w:t>
            </w:r>
          </w:p>
          <w:p w14:paraId="715A9346" w14:textId="182D5459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Жесткий диск – не менее 500Gb</w:t>
            </w:r>
            <w:r w:rsidR="00D1266C" w:rsidRPr="00781FCB">
              <w:rPr>
                <w:rFonts w:cs="Times New Roman"/>
                <w:sz w:val="24"/>
                <w:szCs w:val="24"/>
              </w:rPr>
              <w:t>;</w:t>
            </w:r>
            <w:r w:rsidRPr="00781FC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AD0D439" w14:textId="03B70C2B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Сетевой порт – 3 шт.</w:t>
            </w:r>
            <w:r w:rsidR="00D1266C" w:rsidRPr="00781FCB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  <w:p w14:paraId="786A68D8" w14:textId="7E6274BF" w:rsidR="00BC7981" w:rsidRPr="00781FCB" w:rsidRDefault="00BC7981" w:rsidP="00BC7981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Возможн</w:t>
            </w:r>
            <w:r w:rsidR="00B92C13" w:rsidRPr="00781FCB">
              <w:rPr>
                <w:rFonts w:cs="Times New Roman"/>
                <w:sz w:val="24"/>
                <w:szCs w:val="24"/>
              </w:rPr>
              <w:t>а</w:t>
            </w:r>
            <w:r w:rsidRPr="00781FCB">
              <w:rPr>
                <w:rFonts w:cs="Times New Roman"/>
                <w:sz w:val="24"/>
                <w:szCs w:val="24"/>
              </w:rPr>
              <w:t xml:space="preserve"> работа в среде виртуализации </w:t>
            </w:r>
            <w:proofErr w:type="spellStart"/>
            <w:r w:rsidRPr="00781FCB">
              <w:rPr>
                <w:rFonts w:cs="Times New Roman"/>
                <w:sz w:val="24"/>
                <w:szCs w:val="24"/>
                <w:lang w:val="en-US"/>
              </w:rPr>
              <w:t>ESXi</w:t>
            </w:r>
            <w:proofErr w:type="spellEnd"/>
            <w:r w:rsidR="00D1266C" w:rsidRPr="00781FC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C7981" w:rsidRPr="00781FCB" w14:paraId="3FFF3AA5" w14:textId="77777777" w:rsidTr="00BE7A0F">
        <w:tc>
          <w:tcPr>
            <w:tcW w:w="710" w:type="dxa"/>
          </w:tcPr>
          <w:p w14:paraId="661DA682" w14:textId="77777777" w:rsidR="00BC7981" w:rsidRPr="00781FCB" w:rsidRDefault="00BC7981" w:rsidP="00D1266C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A89A6E4" w14:textId="77777777" w:rsidR="00BC7981" w:rsidRPr="00781FCB" w:rsidRDefault="00BC7981" w:rsidP="00D1266C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492" w:type="dxa"/>
          </w:tcPr>
          <w:p w14:paraId="2DD42E41" w14:textId="60B6BB17" w:rsidR="00BC7981" w:rsidRPr="00781FCB" w:rsidRDefault="00D1266C" w:rsidP="00A71CC4">
            <w:pPr>
              <w:pStyle w:val="af6"/>
              <w:numPr>
                <w:ilvl w:val="0"/>
                <w:numId w:val="30"/>
              </w:numPr>
              <w:spacing w:before="60" w:after="60"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Версия ОС не ниже от </w:t>
            </w:r>
            <w:proofErr w:type="spellStart"/>
            <w:r w:rsidR="00BC7981" w:rsidRPr="00781FCB">
              <w:rPr>
                <w:rFonts w:cs="Times New Roman"/>
                <w:sz w:val="24"/>
                <w:szCs w:val="24"/>
              </w:rPr>
              <w:t>Windows</w:t>
            </w:r>
            <w:proofErr w:type="spellEnd"/>
            <w:r w:rsidR="00BC7981" w:rsidRPr="00781F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7981" w:rsidRPr="00781FCB">
              <w:rPr>
                <w:rFonts w:cs="Times New Roman"/>
                <w:sz w:val="24"/>
                <w:szCs w:val="24"/>
              </w:rPr>
              <w:t>Server</w:t>
            </w:r>
            <w:proofErr w:type="spellEnd"/>
            <w:r w:rsidR="00BC7981" w:rsidRPr="00781FCB">
              <w:rPr>
                <w:rFonts w:cs="Times New Roman"/>
                <w:sz w:val="24"/>
                <w:szCs w:val="24"/>
              </w:rPr>
              <w:t xml:space="preserve"> 2012</w:t>
            </w:r>
          </w:p>
        </w:tc>
      </w:tr>
    </w:tbl>
    <w:p w14:paraId="7E74BF8A" w14:textId="77777777" w:rsidR="00BC7981" w:rsidRPr="00781FCB" w:rsidRDefault="00BC7981" w:rsidP="00AC7849">
      <w:pPr>
        <w:pStyle w:val="af6"/>
        <w:widowControl w:val="0"/>
        <w:tabs>
          <w:tab w:val="left" w:pos="851"/>
          <w:tab w:val="left" w:pos="1276"/>
        </w:tabs>
        <w:spacing w:line="276" w:lineRule="auto"/>
        <w:ind w:left="709"/>
        <w:jc w:val="both"/>
        <w:rPr>
          <w:sz w:val="24"/>
          <w:szCs w:val="24"/>
        </w:rPr>
      </w:pPr>
    </w:p>
    <w:p w14:paraId="4AE9C987" w14:textId="77777777" w:rsidR="0059007E" w:rsidRPr="00781FCB" w:rsidRDefault="005553C2" w:rsidP="001F6AD0">
      <w:pPr>
        <w:pStyle w:val="af6"/>
        <w:widowControl w:val="0"/>
        <w:numPr>
          <w:ilvl w:val="0"/>
          <w:numId w:val="13"/>
        </w:numPr>
        <w:spacing w:after="120" w:line="276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ПРАВА И ОБЯЗАННОСТИ СТОРОН</w:t>
      </w:r>
    </w:p>
    <w:p w14:paraId="2F34C625" w14:textId="131F7D29" w:rsidR="00FB36EB" w:rsidRPr="00781FCB" w:rsidRDefault="00FB36EB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 соответствии с условиями настоящего Договора Лицензиат получает прав</w:t>
      </w:r>
      <w:r w:rsidR="00717854" w:rsidRPr="00781FCB">
        <w:rPr>
          <w:sz w:val="24"/>
          <w:szCs w:val="24"/>
        </w:rPr>
        <w:t>о</w:t>
      </w:r>
      <w:r w:rsidR="00002DDA" w:rsidRPr="00781FCB">
        <w:rPr>
          <w:sz w:val="24"/>
          <w:szCs w:val="24"/>
        </w:rPr>
        <w:t xml:space="preserve"> на использование Системы</w:t>
      </w:r>
      <w:r w:rsidR="00717854" w:rsidRPr="00781FCB">
        <w:rPr>
          <w:sz w:val="24"/>
          <w:szCs w:val="24"/>
        </w:rPr>
        <w:t xml:space="preserve"> в следующих пределах</w:t>
      </w:r>
      <w:r w:rsidRPr="00781FCB">
        <w:rPr>
          <w:sz w:val="24"/>
          <w:szCs w:val="24"/>
        </w:rPr>
        <w:t>:</w:t>
      </w:r>
    </w:p>
    <w:p w14:paraId="16A248F1" w14:textId="2E39632A" w:rsidR="00FB36EB" w:rsidRPr="00781FCB" w:rsidRDefault="00FB36EB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право функционального использования Системы для автоматизации </w:t>
      </w:r>
      <w:r w:rsidR="0032262E" w:rsidRPr="00781FCB">
        <w:rPr>
          <w:sz w:val="24"/>
          <w:szCs w:val="24"/>
        </w:rPr>
        <w:t xml:space="preserve">финансово-хозяйственной </w:t>
      </w:r>
      <w:r w:rsidRPr="00781FCB">
        <w:rPr>
          <w:sz w:val="24"/>
          <w:szCs w:val="24"/>
        </w:rPr>
        <w:t>деятельности</w:t>
      </w:r>
      <w:r w:rsidR="00880F68" w:rsidRPr="00781FCB">
        <w:rPr>
          <w:sz w:val="24"/>
          <w:szCs w:val="24"/>
        </w:rPr>
        <w:t xml:space="preserve"> Лицензиа</w:t>
      </w:r>
      <w:r w:rsidR="00002DDA" w:rsidRPr="00781FCB">
        <w:rPr>
          <w:sz w:val="24"/>
          <w:szCs w:val="24"/>
        </w:rPr>
        <w:t>т</w:t>
      </w:r>
      <w:r w:rsidR="00880F68" w:rsidRPr="00781FCB">
        <w:rPr>
          <w:sz w:val="24"/>
          <w:szCs w:val="24"/>
        </w:rPr>
        <w:t>а</w:t>
      </w:r>
      <w:r w:rsidR="0085186B" w:rsidRPr="00781FCB">
        <w:rPr>
          <w:sz w:val="24"/>
          <w:szCs w:val="24"/>
        </w:rPr>
        <w:t xml:space="preserve">, а также </w:t>
      </w:r>
      <w:r w:rsidR="00B92C13" w:rsidRPr="00781FCB">
        <w:rPr>
          <w:sz w:val="24"/>
          <w:szCs w:val="24"/>
        </w:rPr>
        <w:t>его аффилированных</w:t>
      </w:r>
      <w:r w:rsidR="0085186B" w:rsidRPr="00781FCB">
        <w:rPr>
          <w:sz w:val="24"/>
          <w:szCs w:val="24"/>
        </w:rPr>
        <w:t xml:space="preserve"> лиц</w:t>
      </w:r>
      <w:r w:rsidRPr="00781FCB">
        <w:rPr>
          <w:sz w:val="24"/>
          <w:szCs w:val="24"/>
        </w:rPr>
        <w:t>.</w:t>
      </w:r>
    </w:p>
    <w:p w14:paraId="366FA477" w14:textId="6D28CBC5" w:rsidR="00CC300E" w:rsidRPr="00781FCB" w:rsidRDefault="00751DA3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</w:t>
      </w:r>
      <w:r w:rsidR="00CC300E" w:rsidRPr="00781FCB">
        <w:rPr>
          <w:sz w:val="24"/>
          <w:szCs w:val="24"/>
        </w:rPr>
        <w:t xml:space="preserve">раво осуществлять действия, необходимые для функционирования Системы в соответствии с ее назначением, в том числе </w:t>
      </w:r>
      <w:r w:rsidR="002B39F0">
        <w:rPr>
          <w:sz w:val="24"/>
          <w:szCs w:val="24"/>
        </w:rPr>
        <w:t xml:space="preserve">воспроизведение, доступ, </w:t>
      </w:r>
      <w:r w:rsidR="00CC300E" w:rsidRPr="00781FCB">
        <w:rPr>
          <w:sz w:val="24"/>
          <w:szCs w:val="24"/>
        </w:rPr>
        <w:t xml:space="preserve">запись и хранение в памяти ЭВМ. Лицензиат имеет право на автоматизацию с использованием Системы своих подразделений, а также подразделений </w:t>
      </w:r>
      <w:r w:rsidR="00B92C13" w:rsidRPr="00781FCB">
        <w:rPr>
          <w:sz w:val="24"/>
          <w:szCs w:val="24"/>
        </w:rPr>
        <w:t>аффилированных</w:t>
      </w:r>
      <w:r w:rsidR="00CC300E" w:rsidRPr="00781FCB">
        <w:rPr>
          <w:sz w:val="24"/>
          <w:szCs w:val="24"/>
        </w:rPr>
        <w:t xml:space="preserve"> лиц при использовании только одного рабочего экземпляра Системы. </w:t>
      </w:r>
    </w:p>
    <w:p w14:paraId="0B87037F" w14:textId="77777777" w:rsidR="00FB36EB" w:rsidRPr="00781FCB" w:rsidRDefault="00FB36EB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право изготовить копию Системы при условии, что эта копия предназначена только для архивных целей или для замены правомерно приобретенного экземпляра </w:t>
      </w:r>
      <w:r w:rsidR="004A17A5" w:rsidRPr="00781FCB">
        <w:rPr>
          <w:sz w:val="24"/>
          <w:szCs w:val="24"/>
        </w:rPr>
        <w:t xml:space="preserve">Системы </w:t>
      </w:r>
      <w:r w:rsidRPr="00781FCB">
        <w:rPr>
          <w:sz w:val="24"/>
          <w:szCs w:val="24"/>
        </w:rPr>
        <w:t xml:space="preserve">в случаях, когда такой экземпляр утерян, уничтожен или стал непригоден для использования. </w:t>
      </w:r>
      <w:r w:rsidRPr="00781FCB">
        <w:rPr>
          <w:sz w:val="24"/>
          <w:szCs w:val="24"/>
        </w:rPr>
        <w:lastRenderedPageBreak/>
        <w:t>При этом копия Системы не может быть использована в иных целях, и должна быть уничтожена, если владение экземпляром Системы перестало быть правомерным.</w:t>
      </w:r>
    </w:p>
    <w:p w14:paraId="24AB0B6E" w14:textId="77777777" w:rsidR="00FB36EB" w:rsidRPr="00781FCB" w:rsidRDefault="00FB36EB" w:rsidP="00250D58">
      <w:pPr>
        <w:pStyle w:val="af6"/>
        <w:widowControl w:val="0"/>
        <w:numPr>
          <w:ilvl w:val="1"/>
          <w:numId w:val="13"/>
        </w:numPr>
        <w:tabs>
          <w:tab w:val="left" w:pos="0"/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Применение Лицензиатом прав, предусмотренных настоящим Договором, не должно ущемлять законные интересы Лицензиара.</w:t>
      </w:r>
    </w:p>
    <w:p w14:paraId="50E24776" w14:textId="1AD1A66D" w:rsidR="00FB36EB" w:rsidRPr="00781FCB" w:rsidRDefault="00FB36EB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Все вопросы, связанные с адаптацией и декомпиляцией Системы, решаются в рамках действующего </w:t>
      </w:r>
      <w:r w:rsidR="0058438F" w:rsidRPr="00781FCB">
        <w:rPr>
          <w:sz w:val="24"/>
          <w:szCs w:val="24"/>
        </w:rPr>
        <w:t>з</w:t>
      </w:r>
      <w:r w:rsidRPr="00781FCB">
        <w:rPr>
          <w:sz w:val="24"/>
          <w:szCs w:val="24"/>
        </w:rPr>
        <w:t>аконодательства.</w:t>
      </w:r>
    </w:p>
    <w:p w14:paraId="13DC652B" w14:textId="41ABE438" w:rsidR="00481C22" w:rsidRPr="00781FCB" w:rsidRDefault="00FB36EB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781FCB">
        <w:rPr>
          <w:sz w:val="24"/>
          <w:szCs w:val="24"/>
        </w:rPr>
        <w:t>Лицензиату переходят права собственности на передаваемые материальные носители</w:t>
      </w:r>
      <w:r w:rsidR="006A7637" w:rsidRPr="00781FCB">
        <w:rPr>
          <w:sz w:val="24"/>
          <w:szCs w:val="24"/>
        </w:rPr>
        <w:t xml:space="preserve"> (если Система передается на материальном носителе)</w:t>
      </w:r>
      <w:r w:rsidRPr="00781FCB">
        <w:rPr>
          <w:sz w:val="24"/>
          <w:szCs w:val="24"/>
        </w:rPr>
        <w:t>.</w:t>
      </w:r>
      <w:r w:rsidR="00442464" w:rsidRPr="00781FCB">
        <w:rPr>
          <w:sz w:val="24"/>
          <w:szCs w:val="24"/>
        </w:rPr>
        <w:t xml:space="preserve"> Стоимость материальных носителей в данном случае включается в стоимость лицензионного вознаграждения.</w:t>
      </w:r>
    </w:p>
    <w:p w14:paraId="0921DA4C" w14:textId="77777777" w:rsidR="00481C22" w:rsidRPr="00781FCB" w:rsidRDefault="00577B2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hanging="83"/>
        <w:jc w:val="both"/>
        <w:rPr>
          <w:sz w:val="24"/>
          <w:szCs w:val="24"/>
        </w:rPr>
      </w:pPr>
      <w:r w:rsidRPr="00781FCB">
        <w:rPr>
          <w:sz w:val="24"/>
          <w:szCs w:val="24"/>
          <w:u w:val="single"/>
        </w:rPr>
        <w:t>Л</w:t>
      </w:r>
      <w:r w:rsidR="0085110B" w:rsidRPr="00781FCB">
        <w:rPr>
          <w:sz w:val="24"/>
          <w:szCs w:val="24"/>
          <w:u w:val="single"/>
        </w:rPr>
        <w:t xml:space="preserve">ицензиар </w:t>
      </w:r>
      <w:r w:rsidR="0059007E" w:rsidRPr="00781FCB">
        <w:rPr>
          <w:sz w:val="24"/>
          <w:szCs w:val="24"/>
          <w:u w:val="single"/>
        </w:rPr>
        <w:t>обяз</w:t>
      </w:r>
      <w:r w:rsidR="00AB64C3" w:rsidRPr="00781FCB">
        <w:rPr>
          <w:sz w:val="24"/>
          <w:szCs w:val="24"/>
          <w:u w:val="single"/>
        </w:rPr>
        <w:t>уется</w:t>
      </w:r>
      <w:r w:rsidR="005553C2" w:rsidRPr="00781FCB">
        <w:rPr>
          <w:sz w:val="24"/>
          <w:szCs w:val="24"/>
          <w:u w:val="single"/>
        </w:rPr>
        <w:t>:</w:t>
      </w:r>
    </w:p>
    <w:p w14:paraId="72C04782" w14:textId="62162F3B" w:rsidR="00481C22" w:rsidRDefault="00250B21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Предоставить Лицензиату права на использование Системы в соответствии со Спецификацией (приложение № 1 к Договору).</w:t>
      </w:r>
    </w:p>
    <w:p w14:paraId="7328604E" w14:textId="5BE08A4D" w:rsidR="00542281" w:rsidRPr="00781FCB" w:rsidRDefault="00542281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Поставить </w:t>
      </w:r>
      <w:r w:rsidR="008E24F5">
        <w:rPr>
          <w:sz w:val="24"/>
          <w:szCs w:val="24"/>
        </w:rPr>
        <w:t xml:space="preserve">Лицензиату дистрибутивы в объеме </w:t>
      </w:r>
      <w:r w:rsidR="000323E1">
        <w:rPr>
          <w:sz w:val="24"/>
          <w:szCs w:val="24"/>
        </w:rPr>
        <w:t xml:space="preserve">передачи лицензий </w:t>
      </w:r>
      <w:r w:rsidR="001543DA">
        <w:rPr>
          <w:sz w:val="24"/>
          <w:szCs w:val="24"/>
        </w:rPr>
        <w:t xml:space="preserve">на </w:t>
      </w:r>
      <w:r w:rsidR="008E24F5">
        <w:rPr>
          <w:sz w:val="24"/>
          <w:szCs w:val="24"/>
        </w:rPr>
        <w:t>УПСК</w:t>
      </w:r>
      <w:r w:rsidR="00C21398">
        <w:rPr>
          <w:sz w:val="24"/>
          <w:szCs w:val="24"/>
        </w:rPr>
        <w:t>, указанных в Приложении № 1 к Договору,</w:t>
      </w:r>
      <w:r w:rsidR="008E24F5">
        <w:rPr>
          <w:sz w:val="24"/>
          <w:szCs w:val="24"/>
        </w:rPr>
        <w:t xml:space="preserve"> в течение </w:t>
      </w:r>
      <w:r w:rsidR="007A1635">
        <w:rPr>
          <w:sz w:val="24"/>
          <w:szCs w:val="24"/>
        </w:rPr>
        <w:t>10 (десяти) дней с момента подписания настоящего Договора;</w:t>
      </w:r>
    </w:p>
    <w:p w14:paraId="55844561" w14:textId="5A93A19C" w:rsidR="00481C22" w:rsidRPr="00781FCB" w:rsidRDefault="003F65CB" w:rsidP="00250D58">
      <w:pPr>
        <w:pStyle w:val="af6"/>
        <w:widowControl w:val="0"/>
        <w:numPr>
          <w:ilvl w:val="2"/>
          <w:numId w:val="13"/>
        </w:numPr>
        <w:tabs>
          <w:tab w:val="left" w:pos="851"/>
          <w:tab w:val="left" w:pos="1276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В </w:t>
      </w:r>
      <w:r w:rsidR="00A435E7" w:rsidRPr="00781FCB">
        <w:rPr>
          <w:sz w:val="24"/>
          <w:szCs w:val="24"/>
        </w:rPr>
        <w:t xml:space="preserve">установленном настоящим договором порядке </w:t>
      </w:r>
      <w:r w:rsidR="006F2364" w:rsidRPr="00781FCB">
        <w:rPr>
          <w:sz w:val="24"/>
          <w:szCs w:val="24"/>
        </w:rPr>
        <w:t>предоставить Л</w:t>
      </w:r>
      <w:r w:rsidRPr="00781FCB">
        <w:rPr>
          <w:sz w:val="24"/>
          <w:szCs w:val="24"/>
        </w:rPr>
        <w:t xml:space="preserve">ицензиату подписанный со своей стороны Акт </w:t>
      </w:r>
      <w:r w:rsidR="00A435E7" w:rsidRPr="00781FCB">
        <w:rPr>
          <w:sz w:val="24"/>
          <w:szCs w:val="24"/>
        </w:rPr>
        <w:t>приема-</w:t>
      </w:r>
      <w:r w:rsidRPr="00781FCB">
        <w:rPr>
          <w:sz w:val="24"/>
          <w:szCs w:val="24"/>
        </w:rPr>
        <w:t>передачи прав</w:t>
      </w:r>
      <w:r w:rsidR="00A435E7" w:rsidRPr="00781FCB">
        <w:rPr>
          <w:sz w:val="24"/>
          <w:szCs w:val="24"/>
        </w:rPr>
        <w:t xml:space="preserve"> (по форме Приложения № </w:t>
      </w:r>
      <w:r w:rsidR="00FC4D9C" w:rsidRPr="00781FCB">
        <w:rPr>
          <w:sz w:val="24"/>
          <w:szCs w:val="24"/>
        </w:rPr>
        <w:t>2</w:t>
      </w:r>
      <w:r w:rsidR="00A435E7" w:rsidRPr="00781FCB">
        <w:rPr>
          <w:sz w:val="24"/>
          <w:szCs w:val="24"/>
        </w:rPr>
        <w:t xml:space="preserve"> к настоящему договору)</w:t>
      </w:r>
      <w:r w:rsidRPr="00781FCB">
        <w:rPr>
          <w:sz w:val="24"/>
          <w:szCs w:val="24"/>
        </w:rPr>
        <w:t>.</w:t>
      </w:r>
    </w:p>
    <w:p w14:paraId="4E667D85" w14:textId="7799991B" w:rsidR="00481C22" w:rsidRPr="00781FCB" w:rsidRDefault="00577B2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hanging="149"/>
        <w:jc w:val="both"/>
        <w:rPr>
          <w:sz w:val="24"/>
          <w:szCs w:val="24"/>
          <w:u w:val="single"/>
        </w:rPr>
      </w:pPr>
      <w:r w:rsidRPr="00781FCB">
        <w:rPr>
          <w:sz w:val="24"/>
          <w:szCs w:val="24"/>
          <w:u w:val="single"/>
        </w:rPr>
        <w:t>Л</w:t>
      </w:r>
      <w:r w:rsidR="00C029AF" w:rsidRPr="00781FCB">
        <w:rPr>
          <w:sz w:val="24"/>
          <w:szCs w:val="24"/>
          <w:u w:val="single"/>
        </w:rPr>
        <w:t>ицензиат</w:t>
      </w:r>
      <w:r w:rsidR="00E23788" w:rsidRPr="00781FCB">
        <w:rPr>
          <w:sz w:val="24"/>
          <w:szCs w:val="24"/>
          <w:u w:val="single"/>
        </w:rPr>
        <w:t xml:space="preserve"> обязуется</w:t>
      </w:r>
      <w:r w:rsidR="005553C2" w:rsidRPr="00781FCB">
        <w:rPr>
          <w:sz w:val="24"/>
          <w:szCs w:val="24"/>
          <w:u w:val="single"/>
        </w:rPr>
        <w:t>:</w:t>
      </w:r>
      <w:r w:rsidR="00A435E7" w:rsidRPr="00781FCB">
        <w:rPr>
          <w:sz w:val="24"/>
          <w:szCs w:val="24"/>
        </w:rPr>
        <w:t xml:space="preserve"> </w:t>
      </w:r>
    </w:p>
    <w:p w14:paraId="3ECDFB5A" w14:textId="7D77CA52" w:rsidR="005C0B4A" w:rsidRPr="00781FCB" w:rsidRDefault="00F8552F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</w:t>
      </w:r>
      <w:r w:rsidR="0059007E" w:rsidRPr="00781FCB">
        <w:rPr>
          <w:sz w:val="24"/>
          <w:szCs w:val="24"/>
        </w:rPr>
        <w:t xml:space="preserve">одписать </w:t>
      </w:r>
      <w:r w:rsidR="00956E44" w:rsidRPr="00781FCB">
        <w:rPr>
          <w:sz w:val="24"/>
          <w:szCs w:val="24"/>
        </w:rPr>
        <w:t>предоставленны</w:t>
      </w:r>
      <w:r w:rsidR="00A435E7" w:rsidRPr="00781FCB">
        <w:rPr>
          <w:sz w:val="24"/>
          <w:szCs w:val="24"/>
        </w:rPr>
        <w:t xml:space="preserve">е Лицензиаром в установленном настоящим договором </w:t>
      </w:r>
      <w:r w:rsidR="006825EC" w:rsidRPr="00781FCB">
        <w:rPr>
          <w:sz w:val="24"/>
          <w:szCs w:val="24"/>
        </w:rPr>
        <w:t xml:space="preserve">порядке </w:t>
      </w:r>
      <w:r w:rsidR="00A435E7" w:rsidRPr="00781FCB">
        <w:rPr>
          <w:sz w:val="24"/>
          <w:szCs w:val="24"/>
        </w:rPr>
        <w:t>а</w:t>
      </w:r>
      <w:r w:rsidR="0059007E" w:rsidRPr="00781FCB">
        <w:rPr>
          <w:sz w:val="24"/>
          <w:szCs w:val="24"/>
        </w:rPr>
        <w:t xml:space="preserve">кты </w:t>
      </w:r>
      <w:r w:rsidR="00A435E7" w:rsidRPr="00781FCB">
        <w:rPr>
          <w:sz w:val="24"/>
          <w:szCs w:val="24"/>
        </w:rPr>
        <w:t>приема-</w:t>
      </w:r>
      <w:r w:rsidR="004134A2" w:rsidRPr="00781FCB">
        <w:rPr>
          <w:sz w:val="24"/>
          <w:szCs w:val="24"/>
        </w:rPr>
        <w:t>передачи</w:t>
      </w:r>
      <w:r w:rsidR="00956E44" w:rsidRPr="00781FCB">
        <w:rPr>
          <w:sz w:val="24"/>
          <w:szCs w:val="24"/>
        </w:rPr>
        <w:t xml:space="preserve"> прав</w:t>
      </w:r>
      <w:r w:rsidR="00FC4D9C" w:rsidRPr="00781FCB">
        <w:rPr>
          <w:sz w:val="24"/>
          <w:szCs w:val="24"/>
        </w:rPr>
        <w:t xml:space="preserve"> (по форме Приложения № 2</w:t>
      </w:r>
      <w:r w:rsidR="00A435E7" w:rsidRPr="00781FCB">
        <w:rPr>
          <w:sz w:val="24"/>
          <w:szCs w:val="24"/>
        </w:rPr>
        <w:t xml:space="preserve"> к настоящему договору)</w:t>
      </w:r>
      <w:r w:rsidR="005C0B4A" w:rsidRPr="00781FCB">
        <w:rPr>
          <w:sz w:val="24"/>
          <w:szCs w:val="24"/>
        </w:rPr>
        <w:t>;</w:t>
      </w:r>
    </w:p>
    <w:p w14:paraId="26916519" w14:textId="77777777" w:rsidR="008834A2" w:rsidRPr="00781FCB" w:rsidRDefault="005C0B4A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Оплатить Лицензиару вознаграждение за использование лицензий, которое определено настоящим Договором</w:t>
      </w:r>
      <w:r w:rsidR="008834A2" w:rsidRPr="00781FCB">
        <w:rPr>
          <w:sz w:val="24"/>
          <w:szCs w:val="24"/>
        </w:rPr>
        <w:t>;</w:t>
      </w:r>
    </w:p>
    <w:p w14:paraId="56F60E20" w14:textId="77777777" w:rsidR="003C5B53" w:rsidRPr="00781FCB" w:rsidRDefault="003C5B53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Не производить модификацию Системы;</w:t>
      </w:r>
    </w:p>
    <w:p w14:paraId="69DDAAC4" w14:textId="27CF80BF" w:rsidR="00A70C1C" w:rsidRPr="00781FCB" w:rsidRDefault="003C5B53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Не</w:t>
      </w:r>
      <w:r w:rsidR="00A70C1C" w:rsidRPr="00781FCB">
        <w:rPr>
          <w:sz w:val="24"/>
          <w:szCs w:val="24"/>
        </w:rPr>
        <w:t xml:space="preserve"> создавать систем</w:t>
      </w:r>
      <w:r w:rsidR="00BB0AF8" w:rsidRPr="00781FCB">
        <w:rPr>
          <w:sz w:val="24"/>
          <w:szCs w:val="24"/>
        </w:rPr>
        <w:t>, которые обладают схожей функциональностью</w:t>
      </w:r>
      <w:r w:rsidR="00D032BB" w:rsidRPr="00781FCB">
        <w:rPr>
          <w:sz w:val="24"/>
          <w:szCs w:val="24"/>
        </w:rPr>
        <w:t xml:space="preserve"> с Системой</w:t>
      </w:r>
      <w:r w:rsidR="00A70C1C" w:rsidRPr="00781FCB">
        <w:rPr>
          <w:sz w:val="24"/>
          <w:szCs w:val="24"/>
        </w:rPr>
        <w:t>, не передавать материалы по Системе третьим лицам, за исключением аффилированных лиц;</w:t>
      </w:r>
    </w:p>
    <w:p w14:paraId="6035225D" w14:textId="77777777" w:rsidR="008A1488" w:rsidRDefault="00A70C1C" w:rsidP="00250D58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Не</w:t>
      </w:r>
      <w:r w:rsidR="003C5B53" w:rsidRPr="00781FCB">
        <w:rPr>
          <w:sz w:val="24"/>
          <w:szCs w:val="24"/>
        </w:rPr>
        <w:t xml:space="preserve"> нарушать авторские права Лицензиара</w:t>
      </w:r>
      <w:r w:rsidRPr="00781FCB">
        <w:rPr>
          <w:sz w:val="24"/>
          <w:szCs w:val="24"/>
        </w:rPr>
        <w:t xml:space="preserve"> и его исключительные права на Систему</w:t>
      </w:r>
      <w:r w:rsidR="008A1488">
        <w:rPr>
          <w:sz w:val="24"/>
          <w:szCs w:val="24"/>
        </w:rPr>
        <w:t>;</w:t>
      </w:r>
    </w:p>
    <w:p w14:paraId="4CEA24A4" w14:textId="568496E6" w:rsidR="00A435E7" w:rsidRPr="00010A62" w:rsidRDefault="008A1488" w:rsidP="00010A62">
      <w:pPr>
        <w:pStyle w:val="af6"/>
        <w:widowControl w:val="0"/>
        <w:numPr>
          <w:ilvl w:val="2"/>
          <w:numId w:val="13"/>
        </w:numPr>
        <w:tabs>
          <w:tab w:val="left" w:pos="0"/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Придерживаться рекомендаций по</w:t>
      </w:r>
      <w:r w:rsidRPr="008A1488">
        <w:rPr>
          <w:sz w:val="24"/>
          <w:szCs w:val="24"/>
        </w:rPr>
        <w:t xml:space="preserve"> безопасной и непрерывной эксплуатации Универсальной Платежной Системы Корпораций (Приложение № </w:t>
      </w:r>
      <w:r w:rsidR="00744E0C">
        <w:rPr>
          <w:sz w:val="24"/>
          <w:szCs w:val="24"/>
        </w:rPr>
        <w:t>3</w:t>
      </w:r>
      <w:r w:rsidRPr="008A1488">
        <w:rPr>
          <w:sz w:val="24"/>
          <w:szCs w:val="24"/>
        </w:rPr>
        <w:t xml:space="preserve"> к настоящему Договору)</w:t>
      </w:r>
      <w:r w:rsidRPr="00781FCB">
        <w:rPr>
          <w:sz w:val="24"/>
          <w:szCs w:val="24"/>
        </w:rPr>
        <w:t>.</w:t>
      </w:r>
    </w:p>
    <w:p w14:paraId="3A99127F" w14:textId="23C4FBCE" w:rsidR="008C230D" w:rsidRPr="00781FCB" w:rsidRDefault="007F0A32" w:rsidP="00250D58">
      <w:pPr>
        <w:pStyle w:val="af6"/>
        <w:widowControl w:val="0"/>
        <w:numPr>
          <w:ilvl w:val="0"/>
          <w:numId w:val="13"/>
        </w:numPr>
        <w:spacing w:after="120" w:line="360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ТЕХНИЧЕСК</w:t>
      </w:r>
      <w:r w:rsidR="006925FC">
        <w:rPr>
          <w:b/>
          <w:sz w:val="24"/>
          <w:szCs w:val="24"/>
        </w:rPr>
        <w:t>АЯ ПОДДЕРЖКА</w:t>
      </w:r>
      <w:r w:rsidRPr="00781FCB">
        <w:rPr>
          <w:b/>
          <w:sz w:val="24"/>
          <w:szCs w:val="24"/>
        </w:rPr>
        <w:t xml:space="preserve"> СИСТЕМЫ</w:t>
      </w:r>
    </w:p>
    <w:p w14:paraId="15964896" w14:textId="01B7D650" w:rsidR="00454E48" w:rsidRPr="00781FCB" w:rsidRDefault="00D44E88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0" w:name="_Ref311219419"/>
      <w:r>
        <w:rPr>
          <w:sz w:val="24"/>
          <w:szCs w:val="24"/>
        </w:rPr>
        <w:t>Техническ</w:t>
      </w:r>
      <w:r w:rsidR="006925FC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6925FC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="006925FC">
        <w:rPr>
          <w:sz w:val="24"/>
          <w:szCs w:val="24"/>
        </w:rPr>
        <w:t>С</w:t>
      </w:r>
      <w:r>
        <w:rPr>
          <w:sz w:val="24"/>
          <w:szCs w:val="24"/>
        </w:rPr>
        <w:t>истемы</w:t>
      </w:r>
      <w:r w:rsidR="00C029FC">
        <w:rPr>
          <w:sz w:val="24"/>
          <w:szCs w:val="24"/>
        </w:rPr>
        <w:t>, в том числе предоставление обновлений,</w:t>
      </w:r>
      <w:r>
        <w:rPr>
          <w:sz w:val="24"/>
          <w:szCs w:val="24"/>
        </w:rPr>
        <w:t xml:space="preserve"> производится в рамках </w:t>
      </w:r>
      <w:r w:rsidR="00454E48" w:rsidRPr="00781FCB">
        <w:rPr>
          <w:sz w:val="24"/>
          <w:szCs w:val="24"/>
        </w:rPr>
        <w:t>отдельно</w:t>
      </w:r>
      <w:r>
        <w:rPr>
          <w:sz w:val="24"/>
          <w:szCs w:val="24"/>
        </w:rPr>
        <w:t>го</w:t>
      </w:r>
      <w:r w:rsidR="00454E48" w:rsidRPr="00781FCB">
        <w:rPr>
          <w:sz w:val="24"/>
          <w:szCs w:val="24"/>
        </w:rPr>
        <w:t xml:space="preserve"> </w:t>
      </w:r>
      <w:r w:rsidR="00F14221">
        <w:rPr>
          <w:sz w:val="24"/>
          <w:szCs w:val="24"/>
        </w:rPr>
        <w:t xml:space="preserve">заключаемого </w:t>
      </w:r>
      <w:r w:rsidR="00454E48" w:rsidRPr="00781FCB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174885">
        <w:rPr>
          <w:sz w:val="24"/>
          <w:szCs w:val="24"/>
        </w:rPr>
        <w:t xml:space="preserve"> (далее – Техническая поддержка)</w:t>
      </w:r>
      <w:r w:rsidR="00454E48" w:rsidRPr="00781FCB">
        <w:rPr>
          <w:sz w:val="24"/>
          <w:szCs w:val="24"/>
        </w:rPr>
        <w:t>.</w:t>
      </w:r>
    </w:p>
    <w:bookmarkEnd w:id="0"/>
    <w:p w14:paraId="6AA45082" w14:textId="77777777" w:rsidR="00187AD5" w:rsidRPr="00781FCB" w:rsidRDefault="0059007E" w:rsidP="00250D58">
      <w:pPr>
        <w:pStyle w:val="af6"/>
        <w:widowControl w:val="0"/>
        <w:numPr>
          <w:ilvl w:val="0"/>
          <w:numId w:val="13"/>
        </w:numPr>
        <w:spacing w:after="120" w:line="360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РАЗМЕР И ПОРЯДОК ОПЛАТЫ</w:t>
      </w:r>
    </w:p>
    <w:p w14:paraId="5A39F0D2" w14:textId="0CE878B3" w:rsidR="0009627E" w:rsidRDefault="00C076B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Вознаграждение Лицензиара </w:t>
      </w:r>
      <w:r w:rsidR="00187AD5" w:rsidRPr="00781FCB">
        <w:rPr>
          <w:sz w:val="24"/>
          <w:szCs w:val="24"/>
        </w:rPr>
        <w:t>за предоставлени</w:t>
      </w:r>
      <w:r w:rsidR="00172DD7" w:rsidRPr="00781FCB">
        <w:rPr>
          <w:sz w:val="24"/>
          <w:szCs w:val="24"/>
        </w:rPr>
        <w:t>е</w:t>
      </w:r>
      <w:r w:rsidR="00187AD5" w:rsidRPr="00781FCB">
        <w:rPr>
          <w:sz w:val="24"/>
          <w:szCs w:val="24"/>
        </w:rPr>
        <w:t xml:space="preserve"> лицензии на Систему</w:t>
      </w:r>
      <w:r w:rsidR="00E17EF3" w:rsidRPr="00781FCB">
        <w:rPr>
          <w:sz w:val="24"/>
          <w:szCs w:val="24"/>
        </w:rPr>
        <w:t xml:space="preserve"> в объеме </w:t>
      </w:r>
      <w:r w:rsidR="00FF05B3" w:rsidRPr="00781FCB">
        <w:rPr>
          <w:sz w:val="24"/>
          <w:szCs w:val="24"/>
        </w:rPr>
        <w:lastRenderedPageBreak/>
        <w:t xml:space="preserve">лицензий </w:t>
      </w:r>
      <w:r w:rsidR="00F072F4" w:rsidRPr="00781FCB">
        <w:rPr>
          <w:sz w:val="24"/>
          <w:szCs w:val="24"/>
        </w:rPr>
        <w:t>с</w:t>
      </w:r>
      <w:r w:rsidR="00E17EF3" w:rsidRPr="00781FCB">
        <w:rPr>
          <w:sz w:val="24"/>
          <w:szCs w:val="24"/>
        </w:rPr>
        <w:t xml:space="preserve">огласно </w:t>
      </w:r>
      <w:r w:rsidR="00F072F4" w:rsidRPr="00781FCB">
        <w:rPr>
          <w:sz w:val="24"/>
          <w:szCs w:val="24"/>
        </w:rPr>
        <w:t>С</w:t>
      </w:r>
      <w:r w:rsidR="00E17EF3" w:rsidRPr="00781FCB">
        <w:rPr>
          <w:sz w:val="24"/>
          <w:szCs w:val="24"/>
        </w:rPr>
        <w:t>пецификации из приложения № 1</w:t>
      </w:r>
      <w:r w:rsidR="00E971F0" w:rsidRPr="00781FCB">
        <w:rPr>
          <w:sz w:val="24"/>
          <w:szCs w:val="24"/>
        </w:rPr>
        <w:t xml:space="preserve"> </w:t>
      </w:r>
      <w:r w:rsidR="00F072F4" w:rsidRPr="00781FCB">
        <w:rPr>
          <w:sz w:val="24"/>
          <w:szCs w:val="24"/>
        </w:rPr>
        <w:t>к</w:t>
      </w:r>
      <w:r w:rsidR="00187AD5" w:rsidRPr="00781FCB">
        <w:rPr>
          <w:sz w:val="24"/>
          <w:szCs w:val="24"/>
        </w:rPr>
        <w:t xml:space="preserve"> настоящему </w:t>
      </w:r>
      <w:r w:rsidR="00F072F4" w:rsidRPr="00781FCB">
        <w:rPr>
          <w:sz w:val="24"/>
          <w:szCs w:val="24"/>
        </w:rPr>
        <w:t>Д</w:t>
      </w:r>
      <w:r w:rsidR="00187AD5" w:rsidRPr="00781FCB">
        <w:rPr>
          <w:sz w:val="24"/>
          <w:szCs w:val="24"/>
        </w:rPr>
        <w:t xml:space="preserve">оговору </w:t>
      </w:r>
      <w:r w:rsidRPr="00781FCB">
        <w:rPr>
          <w:sz w:val="24"/>
          <w:szCs w:val="24"/>
        </w:rPr>
        <w:t xml:space="preserve">установлено в </w:t>
      </w:r>
      <w:r w:rsidR="00E17EF3" w:rsidRPr="00781FCB">
        <w:rPr>
          <w:sz w:val="24"/>
          <w:szCs w:val="24"/>
        </w:rPr>
        <w:t>размере</w:t>
      </w:r>
      <w:r w:rsidR="00AB1AEA" w:rsidRPr="00781FCB">
        <w:rPr>
          <w:sz w:val="24"/>
          <w:szCs w:val="24"/>
        </w:rPr>
        <w:t xml:space="preserve"> </w:t>
      </w:r>
      <w:r w:rsidR="00A07AFD">
        <w:rPr>
          <w:b/>
          <w:sz w:val="24"/>
          <w:szCs w:val="24"/>
        </w:rPr>
        <w:t>________________</w:t>
      </w:r>
      <w:r w:rsidR="005559A9" w:rsidRPr="00781FCB">
        <w:rPr>
          <w:b/>
          <w:sz w:val="24"/>
          <w:szCs w:val="24"/>
        </w:rPr>
        <w:t xml:space="preserve"> </w:t>
      </w:r>
      <w:r w:rsidRPr="00781FCB">
        <w:rPr>
          <w:b/>
          <w:sz w:val="24"/>
          <w:szCs w:val="24"/>
        </w:rPr>
        <w:t>(</w:t>
      </w:r>
      <w:r w:rsidR="00A07AFD">
        <w:rPr>
          <w:b/>
          <w:sz w:val="24"/>
          <w:szCs w:val="24"/>
        </w:rPr>
        <w:t>______________________</w:t>
      </w:r>
      <w:r w:rsidRPr="00781FCB">
        <w:rPr>
          <w:b/>
          <w:sz w:val="24"/>
          <w:szCs w:val="24"/>
        </w:rPr>
        <w:t>) рубл</w:t>
      </w:r>
      <w:r w:rsidR="00BE5FD0">
        <w:rPr>
          <w:b/>
          <w:sz w:val="24"/>
          <w:szCs w:val="24"/>
        </w:rPr>
        <w:t>ей</w:t>
      </w:r>
      <w:r w:rsidRPr="00781FCB">
        <w:rPr>
          <w:b/>
          <w:sz w:val="24"/>
          <w:szCs w:val="24"/>
        </w:rPr>
        <w:t xml:space="preserve"> 00 коп</w:t>
      </w:r>
      <w:r w:rsidRPr="00781FCB">
        <w:rPr>
          <w:sz w:val="24"/>
          <w:szCs w:val="24"/>
        </w:rPr>
        <w:t>.</w:t>
      </w:r>
      <w:r w:rsidR="003B1CDF" w:rsidRPr="00781FCB">
        <w:rPr>
          <w:sz w:val="24"/>
          <w:szCs w:val="24"/>
        </w:rPr>
        <w:t>,</w:t>
      </w:r>
      <w:r w:rsidRPr="00781FCB">
        <w:rPr>
          <w:sz w:val="24"/>
          <w:szCs w:val="24"/>
        </w:rPr>
        <w:t xml:space="preserve"> </w:t>
      </w:r>
      <w:r w:rsidR="00F11DB2" w:rsidRPr="00781FCB">
        <w:rPr>
          <w:sz w:val="24"/>
          <w:szCs w:val="24"/>
        </w:rPr>
        <w:t>НДС не облагается в соответствии с подпунктом 26 пункта 2 статьи 149 Налогового кодекса РФ</w:t>
      </w:r>
      <w:r w:rsidR="00036084" w:rsidRPr="00781FCB">
        <w:rPr>
          <w:sz w:val="24"/>
          <w:szCs w:val="24"/>
        </w:rPr>
        <w:t>.</w:t>
      </w:r>
      <w:r w:rsidR="00562472" w:rsidRPr="00781FCB">
        <w:rPr>
          <w:sz w:val="24"/>
          <w:szCs w:val="24"/>
        </w:rPr>
        <w:t xml:space="preserve"> </w:t>
      </w:r>
      <w:r w:rsidR="0009627E" w:rsidRPr="00781FCB">
        <w:rPr>
          <w:sz w:val="24"/>
          <w:szCs w:val="24"/>
        </w:rPr>
        <w:t xml:space="preserve">Согласно </w:t>
      </w:r>
      <w:proofErr w:type="spellStart"/>
      <w:r w:rsidR="0009627E" w:rsidRPr="00781FCB">
        <w:rPr>
          <w:sz w:val="24"/>
          <w:szCs w:val="24"/>
        </w:rPr>
        <w:t>пп</w:t>
      </w:r>
      <w:proofErr w:type="spellEnd"/>
      <w:r w:rsidR="0009627E" w:rsidRPr="00781FCB">
        <w:rPr>
          <w:sz w:val="24"/>
          <w:szCs w:val="24"/>
        </w:rPr>
        <w:t>. 1 п. 3 ст. 169 НК РФ Стороны пришли к соглашению о не составлении счетов-фактур в рамках заключенного между Сторонами Договора.</w:t>
      </w:r>
    </w:p>
    <w:p w14:paraId="29C1FEA1" w14:textId="06AEE687" w:rsidR="00FE6417" w:rsidRDefault="00497C50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Вознаграждения Лицензиара </w:t>
      </w:r>
      <w:r w:rsidR="000A3DD0">
        <w:rPr>
          <w:sz w:val="24"/>
          <w:szCs w:val="24"/>
        </w:rPr>
        <w:t xml:space="preserve">определяется как стоимость </w:t>
      </w:r>
      <w:r w:rsidR="00115D9D">
        <w:rPr>
          <w:sz w:val="24"/>
          <w:szCs w:val="24"/>
        </w:rPr>
        <w:t>функциональности</w:t>
      </w:r>
      <w:r w:rsidR="00F81AA4">
        <w:rPr>
          <w:sz w:val="24"/>
          <w:szCs w:val="24"/>
        </w:rPr>
        <w:t xml:space="preserve"> (виды документов в определенных банках)</w:t>
      </w:r>
      <w:r w:rsidR="00115D9D">
        <w:rPr>
          <w:sz w:val="24"/>
          <w:szCs w:val="24"/>
        </w:rPr>
        <w:t xml:space="preserve">, которая входит в </w:t>
      </w:r>
      <w:r w:rsidR="007E089D">
        <w:rPr>
          <w:sz w:val="24"/>
          <w:szCs w:val="24"/>
        </w:rPr>
        <w:t xml:space="preserve">объем </w:t>
      </w:r>
      <w:r w:rsidR="00D45CB8">
        <w:rPr>
          <w:sz w:val="24"/>
          <w:szCs w:val="24"/>
        </w:rPr>
        <w:t>передач</w:t>
      </w:r>
      <w:r w:rsidR="007E089D">
        <w:rPr>
          <w:sz w:val="24"/>
          <w:szCs w:val="24"/>
        </w:rPr>
        <w:t>и</w:t>
      </w:r>
      <w:r w:rsidR="00115D9D">
        <w:rPr>
          <w:sz w:val="24"/>
          <w:szCs w:val="24"/>
        </w:rPr>
        <w:t xml:space="preserve"> лицензий</w:t>
      </w:r>
      <w:r w:rsidR="00D45CB8">
        <w:rPr>
          <w:sz w:val="24"/>
          <w:szCs w:val="24"/>
        </w:rPr>
        <w:t xml:space="preserve"> на УПСК</w:t>
      </w:r>
      <w:r w:rsidR="006729A0">
        <w:rPr>
          <w:sz w:val="24"/>
          <w:szCs w:val="24"/>
        </w:rPr>
        <w:t xml:space="preserve"> (</w:t>
      </w:r>
      <w:r w:rsidR="007E089D">
        <w:rPr>
          <w:sz w:val="24"/>
          <w:szCs w:val="24"/>
        </w:rPr>
        <w:t>Приложение № 1 к Договору</w:t>
      </w:r>
      <w:r w:rsidR="006729A0">
        <w:rPr>
          <w:sz w:val="24"/>
          <w:szCs w:val="24"/>
        </w:rPr>
        <w:t>)</w:t>
      </w:r>
      <w:r w:rsidR="00B569B7">
        <w:rPr>
          <w:sz w:val="24"/>
          <w:szCs w:val="24"/>
        </w:rPr>
        <w:t xml:space="preserve"> и </w:t>
      </w:r>
      <w:r w:rsidR="00F81AA4">
        <w:rPr>
          <w:sz w:val="24"/>
          <w:szCs w:val="24"/>
        </w:rPr>
        <w:t>указывает</w:t>
      </w:r>
      <w:r w:rsidR="00E86CF1">
        <w:rPr>
          <w:sz w:val="24"/>
          <w:szCs w:val="24"/>
        </w:rPr>
        <w:t>ся</w:t>
      </w:r>
      <w:r w:rsidR="00B569B7">
        <w:rPr>
          <w:sz w:val="24"/>
          <w:szCs w:val="24"/>
        </w:rPr>
        <w:t xml:space="preserve"> в </w:t>
      </w:r>
      <w:r w:rsidR="00014961">
        <w:rPr>
          <w:sz w:val="24"/>
          <w:szCs w:val="24"/>
        </w:rPr>
        <w:t xml:space="preserve">Акте </w:t>
      </w:r>
      <w:r w:rsidR="00235821">
        <w:rPr>
          <w:sz w:val="24"/>
          <w:szCs w:val="24"/>
        </w:rPr>
        <w:t>приема-</w:t>
      </w:r>
      <w:r w:rsidR="00014961">
        <w:rPr>
          <w:sz w:val="24"/>
          <w:szCs w:val="24"/>
        </w:rPr>
        <w:t>передачи прав (Приложение № 2)</w:t>
      </w:r>
      <w:r w:rsidR="00B569B7">
        <w:rPr>
          <w:sz w:val="24"/>
          <w:szCs w:val="24"/>
        </w:rPr>
        <w:t>.</w:t>
      </w:r>
    </w:p>
    <w:p w14:paraId="33D0ACD6" w14:textId="2CED56DE" w:rsidR="00AA1001" w:rsidRPr="00781FCB" w:rsidRDefault="00AA1001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Вознаграждение уплачивается Лицензиату в следующем порядке:</w:t>
      </w:r>
    </w:p>
    <w:p w14:paraId="548A973F" w14:textId="47DF98D5" w:rsidR="00AA1001" w:rsidRPr="00781FCB" w:rsidRDefault="00AA1001" w:rsidP="00250D58">
      <w:pPr>
        <w:pStyle w:val="af6"/>
        <w:widowControl w:val="0"/>
        <w:numPr>
          <w:ilvl w:val="2"/>
          <w:numId w:val="13"/>
        </w:numPr>
        <w:tabs>
          <w:tab w:val="left" w:pos="851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100% оплачивается в течение 10 (десять) </w:t>
      </w:r>
      <w:r w:rsidR="00747CE9" w:rsidRPr="00781FCB">
        <w:rPr>
          <w:sz w:val="24"/>
          <w:szCs w:val="24"/>
        </w:rPr>
        <w:t xml:space="preserve">рабочих </w:t>
      </w:r>
      <w:r w:rsidRPr="00781FCB">
        <w:rPr>
          <w:sz w:val="24"/>
          <w:szCs w:val="24"/>
        </w:rPr>
        <w:t>дней с даты заключения настоящего Договора.</w:t>
      </w:r>
    </w:p>
    <w:p w14:paraId="1A7CB857" w14:textId="45BB99B2" w:rsidR="0059007E" w:rsidRPr="00781FCB" w:rsidRDefault="0059007E" w:rsidP="001F6AD0">
      <w:pPr>
        <w:pStyle w:val="af6"/>
        <w:widowControl w:val="0"/>
        <w:numPr>
          <w:ilvl w:val="0"/>
          <w:numId w:val="13"/>
        </w:numPr>
        <w:spacing w:after="120" w:line="276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 xml:space="preserve">ОТВЕТСТВЕННОСТЬ СТОРОН </w:t>
      </w:r>
    </w:p>
    <w:p w14:paraId="3DB8A2CB" w14:textId="77777777" w:rsidR="0059007E" w:rsidRPr="00781FCB" w:rsidRDefault="0059007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F4A20A2" w14:textId="3FF45E58" w:rsidR="007F0570" w:rsidRPr="00781FCB" w:rsidRDefault="007F0570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 случае нарушения сроков оплаты, установленных в п</w:t>
      </w:r>
      <w:r w:rsidR="008304E8" w:rsidRPr="00781FCB">
        <w:rPr>
          <w:sz w:val="24"/>
          <w:szCs w:val="24"/>
        </w:rPr>
        <w:t xml:space="preserve">ункте </w:t>
      </w:r>
      <w:r w:rsidR="00F358E2" w:rsidRPr="00781FCB">
        <w:rPr>
          <w:sz w:val="24"/>
          <w:szCs w:val="24"/>
        </w:rPr>
        <w:t>4</w:t>
      </w:r>
      <w:r w:rsidRPr="00781FCB">
        <w:rPr>
          <w:sz w:val="24"/>
          <w:szCs w:val="24"/>
        </w:rPr>
        <w:t>.</w:t>
      </w:r>
      <w:r w:rsidR="006A7551">
        <w:rPr>
          <w:sz w:val="24"/>
          <w:szCs w:val="24"/>
        </w:rPr>
        <w:t>3.1</w:t>
      </w:r>
      <w:r w:rsidR="00F358E2" w:rsidRPr="00781FCB">
        <w:rPr>
          <w:sz w:val="24"/>
          <w:szCs w:val="24"/>
        </w:rPr>
        <w:t xml:space="preserve"> </w:t>
      </w:r>
      <w:r w:rsidRPr="00781FCB">
        <w:rPr>
          <w:sz w:val="24"/>
          <w:szCs w:val="24"/>
        </w:rPr>
        <w:t xml:space="preserve">настоящего </w:t>
      </w:r>
      <w:r w:rsidR="00F358E2" w:rsidRPr="00781FCB">
        <w:rPr>
          <w:sz w:val="24"/>
          <w:szCs w:val="24"/>
        </w:rPr>
        <w:t>Д</w:t>
      </w:r>
      <w:r w:rsidRPr="00781FCB">
        <w:rPr>
          <w:sz w:val="24"/>
          <w:szCs w:val="24"/>
        </w:rPr>
        <w:t>оговора, на срок более 10 (десяти) рабочих дней по вине Лицензиата, Лицензиат выплачивает по требованию Лицензиара неустойку в размере 0,1% от суммы просроченного платежа за каждый день просрочки, но не более чем 10% от указанной суммы</w:t>
      </w:r>
      <w:r w:rsidR="008304E8" w:rsidRPr="00781FCB">
        <w:rPr>
          <w:sz w:val="24"/>
          <w:szCs w:val="24"/>
        </w:rPr>
        <w:t>.</w:t>
      </w:r>
    </w:p>
    <w:p w14:paraId="09D2CD5B" w14:textId="523598DE" w:rsidR="007F0570" w:rsidRPr="00781FCB" w:rsidRDefault="007F0570" w:rsidP="00250D58">
      <w:pPr>
        <w:pStyle w:val="af6"/>
        <w:widowControl w:val="0"/>
        <w:numPr>
          <w:ilvl w:val="1"/>
          <w:numId w:val="13"/>
        </w:numPr>
        <w:tabs>
          <w:tab w:val="left" w:pos="-142"/>
          <w:tab w:val="left" w:pos="85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 случае нарушения сроков предоставления прав на использование Системы</w:t>
      </w:r>
      <w:r w:rsidR="00EA23CD">
        <w:rPr>
          <w:sz w:val="24"/>
          <w:szCs w:val="24"/>
        </w:rPr>
        <w:t xml:space="preserve">, установленный в пункте </w:t>
      </w:r>
      <w:r w:rsidR="009E1759">
        <w:rPr>
          <w:sz w:val="24"/>
          <w:szCs w:val="24"/>
        </w:rPr>
        <w:t>2.5.2</w:t>
      </w:r>
      <w:r w:rsidR="00EA23CD">
        <w:rPr>
          <w:sz w:val="24"/>
          <w:szCs w:val="24"/>
        </w:rPr>
        <w:t xml:space="preserve"> настоящего Договора,</w:t>
      </w:r>
      <w:r w:rsidRPr="00781FCB">
        <w:rPr>
          <w:sz w:val="24"/>
          <w:szCs w:val="24"/>
        </w:rPr>
        <w:t xml:space="preserve"> по вине Лицензиара, Лицензиар выплачивает Лицензиату неустойку в размере 0,1% от с</w:t>
      </w:r>
      <w:r w:rsidR="003458EF" w:rsidRPr="00781FCB">
        <w:rPr>
          <w:sz w:val="24"/>
          <w:szCs w:val="24"/>
        </w:rPr>
        <w:t xml:space="preserve">тоимости лицензии </w:t>
      </w:r>
      <w:r w:rsidRPr="00781FCB">
        <w:rPr>
          <w:sz w:val="24"/>
          <w:szCs w:val="24"/>
        </w:rPr>
        <w:t>за каждый день просрочки, но в совокупности не более чем 10% от указанной суммы.</w:t>
      </w:r>
    </w:p>
    <w:p w14:paraId="4C5753FD" w14:textId="6FC22350" w:rsidR="00012455" w:rsidRPr="00781FCB" w:rsidRDefault="00012455" w:rsidP="00250D58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Если третьи лица предъявят претензии, иски к Лицензиату в связи с заключением и/или исполнением настоящего договора, а также использованием Системы по настоящему договору, Лицензиар обязуется выступить на стороне Лицензиата, а также оказать всецелое содействие Лицензиату в целях урегулирования предъявленных претензий, исков, в т.ч. проводить переговоры и переписки с такими третьими лицами, участвовать в судебных разбирательствах на стороне Лицензиата, а также возместить Лицензиату в полном объеме все выплаченные третьим лицам денежные средства в качестве возмещения убытков/выплаты компенсации, судебные издержки и иные понесенные  расходы, связанные с урегулированием предъявленных претензий, исков.</w:t>
      </w:r>
    </w:p>
    <w:p w14:paraId="5A584573" w14:textId="77777777" w:rsidR="00012455" w:rsidRPr="00781FCB" w:rsidRDefault="00012455" w:rsidP="00250D58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Уплата штрафов, неустоек, иных выплат, возмещение убытков осуществляется Сторонами в течение 10 дней со дня получения соответствующего письменного требования </w:t>
      </w:r>
      <w:r w:rsidRPr="00781FCB">
        <w:rPr>
          <w:sz w:val="24"/>
          <w:szCs w:val="24"/>
        </w:rPr>
        <w:lastRenderedPageBreak/>
        <w:t>другой Стороны и не освобождает Стороны от обязанности надлежащего выполнения условий Договора.</w:t>
      </w:r>
    </w:p>
    <w:p w14:paraId="076D25CC" w14:textId="1B166201" w:rsidR="00012455" w:rsidRPr="00781FCB" w:rsidRDefault="00012455" w:rsidP="00250D58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Взыскание неустойки, штрафа не лишает Стороны возможности прибегать к иным мерам защиты своих прав, предусмотренных действующим законодательством, в т.ч. взыскания убытков в полном размере.</w:t>
      </w:r>
    </w:p>
    <w:p w14:paraId="014FAE7F" w14:textId="678EBBBE" w:rsidR="00012455" w:rsidRDefault="00012455" w:rsidP="00250D58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При невозможности использования Системы Лицензиатом в связи нарушением прав третьих лиц Лицензиар обязуется принять необходимые меры, которые обеспечат Лицензиату беспрепятственное использование Системы, а также по желанию Лицензиата обязуется заменить его на аналогичное по функциональному назначению и условиям использования так, чтобы исключить нарушение прав третьих лиц, без дополнительной платы со стороны Лицензиата.</w:t>
      </w:r>
    </w:p>
    <w:p w14:paraId="716BBA3D" w14:textId="225E9637" w:rsidR="00857518" w:rsidRPr="00984F2E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84F2E">
        <w:rPr>
          <w:sz w:val="24"/>
          <w:szCs w:val="24"/>
        </w:rPr>
        <w:t>Лицензиар несет ответственност</w:t>
      </w:r>
      <w:r>
        <w:rPr>
          <w:sz w:val="24"/>
          <w:szCs w:val="24"/>
        </w:rPr>
        <w:t>ь</w:t>
      </w:r>
      <w:r w:rsidRPr="00984F2E">
        <w:rPr>
          <w:sz w:val="24"/>
          <w:szCs w:val="24"/>
        </w:rPr>
        <w:t xml:space="preserve"> за возможн</w:t>
      </w:r>
      <w:r>
        <w:rPr>
          <w:sz w:val="24"/>
          <w:szCs w:val="24"/>
        </w:rPr>
        <w:t>ые</w:t>
      </w:r>
      <w:r w:rsidRPr="00984F2E">
        <w:rPr>
          <w:sz w:val="24"/>
          <w:szCs w:val="24"/>
        </w:rPr>
        <w:t xml:space="preserve"> </w:t>
      </w:r>
      <w:r>
        <w:rPr>
          <w:sz w:val="24"/>
          <w:szCs w:val="24"/>
        </w:rPr>
        <w:t>убытки</w:t>
      </w:r>
      <w:r w:rsidRPr="00984F2E">
        <w:rPr>
          <w:sz w:val="24"/>
          <w:szCs w:val="24"/>
        </w:rPr>
        <w:t>, прямо или косвенно связанны</w:t>
      </w:r>
      <w:r>
        <w:rPr>
          <w:sz w:val="24"/>
          <w:szCs w:val="24"/>
        </w:rPr>
        <w:t>е</w:t>
      </w:r>
      <w:r w:rsidRPr="00984F2E">
        <w:rPr>
          <w:sz w:val="24"/>
          <w:szCs w:val="24"/>
        </w:rPr>
        <w:t xml:space="preserve"> с невозможностью </w:t>
      </w:r>
      <w:r>
        <w:rPr>
          <w:sz w:val="24"/>
          <w:szCs w:val="24"/>
        </w:rPr>
        <w:t>использования Системы</w:t>
      </w:r>
      <w:r w:rsidRPr="00984F2E">
        <w:rPr>
          <w:sz w:val="24"/>
          <w:szCs w:val="24"/>
        </w:rPr>
        <w:t xml:space="preserve"> Лицензиатом</w:t>
      </w:r>
      <w:r>
        <w:rPr>
          <w:sz w:val="24"/>
          <w:szCs w:val="24"/>
        </w:rPr>
        <w:t xml:space="preserve"> и/или отсутствием/неработоспособностью функциональных возможностей Системы, гарантируемых Лицензиаром</w:t>
      </w:r>
      <w:r w:rsidRPr="00984F2E">
        <w:rPr>
          <w:sz w:val="24"/>
          <w:szCs w:val="24"/>
        </w:rPr>
        <w:t>, утерю или повреждение данных</w:t>
      </w:r>
      <w:r>
        <w:rPr>
          <w:sz w:val="24"/>
          <w:szCs w:val="24"/>
        </w:rPr>
        <w:t xml:space="preserve">, произошедших во время использования Системы. </w:t>
      </w:r>
    </w:p>
    <w:p w14:paraId="4CD49DA3" w14:textId="3FF0CE3A" w:rsidR="00857518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84F2E">
        <w:rPr>
          <w:sz w:val="24"/>
          <w:szCs w:val="24"/>
        </w:rPr>
        <w:t>Лицензиар несет</w:t>
      </w:r>
      <w:r>
        <w:rPr>
          <w:sz w:val="24"/>
          <w:szCs w:val="24"/>
        </w:rPr>
        <w:t xml:space="preserve"> </w:t>
      </w:r>
      <w:r w:rsidRPr="00984F2E">
        <w:rPr>
          <w:sz w:val="24"/>
          <w:szCs w:val="24"/>
        </w:rPr>
        <w:t>ответственност</w:t>
      </w:r>
      <w:r>
        <w:rPr>
          <w:sz w:val="24"/>
          <w:szCs w:val="24"/>
        </w:rPr>
        <w:t xml:space="preserve">ь </w:t>
      </w:r>
      <w:r w:rsidRPr="00984F2E">
        <w:rPr>
          <w:sz w:val="24"/>
          <w:szCs w:val="24"/>
        </w:rPr>
        <w:t>за</w:t>
      </w:r>
      <w:r>
        <w:rPr>
          <w:sz w:val="24"/>
          <w:szCs w:val="24"/>
        </w:rPr>
        <w:t xml:space="preserve"> сохранность</w:t>
      </w:r>
      <w:r w:rsidRPr="00984F2E">
        <w:rPr>
          <w:sz w:val="24"/>
          <w:szCs w:val="24"/>
        </w:rPr>
        <w:t xml:space="preserve"> данны</w:t>
      </w:r>
      <w:r>
        <w:rPr>
          <w:sz w:val="24"/>
          <w:szCs w:val="24"/>
        </w:rPr>
        <w:t xml:space="preserve">х, </w:t>
      </w:r>
      <w:r w:rsidRPr="00984F2E">
        <w:rPr>
          <w:sz w:val="24"/>
          <w:szCs w:val="24"/>
        </w:rPr>
        <w:t>информаци</w:t>
      </w:r>
      <w:r>
        <w:rPr>
          <w:sz w:val="24"/>
          <w:szCs w:val="24"/>
        </w:rPr>
        <w:t>и</w:t>
      </w:r>
      <w:r w:rsidRPr="00984F2E">
        <w:rPr>
          <w:sz w:val="24"/>
          <w:szCs w:val="24"/>
        </w:rPr>
        <w:t xml:space="preserve">, </w:t>
      </w:r>
      <w:r>
        <w:rPr>
          <w:sz w:val="24"/>
          <w:szCs w:val="24"/>
        </w:rPr>
        <w:t>платежных документов/сообщений и их своевременную передачу третьим лицам через Систему в рамках периода промышленной эксплуатации Системы при условии соблюдения Лицензиатом рекомендаций по</w:t>
      </w:r>
      <w:r w:rsidRPr="0027336E">
        <w:rPr>
          <w:sz w:val="24"/>
          <w:szCs w:val="24"/>
        </w:rPr>
        <w:t xml:space="preserve"> безопасной и непрерывной эксплуатации Универсальной Платежной Системы Корпораций</w:t>
      </w:r>
      <w:r>
        <w:rPr>
          <w:sz w:val="24"/>
          <w:szCs w:val="24"/>
        </w:rPr>
        <w:t xml:space="preserve"> (Приложение № </w:t>
      </w:r>
      <w:r w:rsidR="006C296B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Договору)</w:t>
      </w:r>
      <w:r w:rsidRPr="00492DF1">
        <w:rPr>
          <w:sz w:val="24"/>
          <w:szCs w:val="24"/>
        </w:rPr>
        <w:t>.</w:t>
      </w:r>
    </w:p>
    <w:p w14:paraId="13B04A36" w14:textId="61BC8F81" w:rsidR="00857518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Лицензиар гарантирует передачу финансовых документов/сообщений третьим лицам с использованием Системы в течение 1 часа с момента их отправки (при количестве запросов до 1000). В случае не передачи/несвоевременной передачи финансовых документов или передачи в искаженном виде, Лицензиар возмещает Лицензиату понесенные им убытки, возникшие у Лицензиата в течение 10 десяти календарных дней с момента направления Лицензиатом соответствующего требования. </w:t>
      </w:r>
    </w:p>
    <w:p w14:paraId="773C8D37" w14:textId="3F9ECC9F" w:rsidR="00857518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Лицензиара, указанная в пунктах 5.8. – 5.1</w:t>
      </w:r>
      <w:r w:rsidR="00937F29">
        <w:rPr>
          <w:sz w:val="24"/>
          <w:szCs w:val="24"/>
        </w:rPr>
        <w:t>0</w:t>
      </w:r>
      <w:r>
        <w:rPr>
          <w:sz w:val="24"/>
          <w:szCs w:val="24"/>
        </w:rPr>
        <w:t>, действует в ситуациях, за исключением ситуаций, при которых указанные в пунктах 5.8. – 5.1</w:t>
      </w:r>
      <w:r w:rsidR="00937F29">
        <w:rPr>
          <w:sz w:val="24"/>
          <w:szCs w:val="24"/>
        </w:rPr>
        <w:t>0</w:t>
      </w:r>
      <w:r>
        <w:rPr>
          <w:sz w:val="24"/>
          <w:szCs w:val="24"/>
        </w:rPr>
        <w:t xml:space="preserve"> факты произошли в следствие прямого или косвенного действия или бездействия сотрудников Лицензиата и (или) несоблюдения рекомендаций </w:t>
      </w:r>
      <w:r w:rsidRPr="00996003">
        <w:rPr>
          <w:sz w:val="24"/>
          <w:szCs w:val="24"/>
        </w:rPr>
        <w:t>по</w:t>
      </w:r>
      <w:r w:rsidRPr="0027336E">
        <w:rPr>
          <w:sz w:val="24"/>
          <w:szCs w:val="24"/>
        </w:rPr>
        <w:t xml:space="preserve"> безопасной и непрерывной эксплуатации Универсальной Платежной Системы Корпораций</w:t>
      </w:r>
      <w:r w:rsidRPr="00996003">
        <w:rPr>
          <w:sz w:val="24"/>
          <w:szCs w:val="24"/>
        </w:rPr>
        <w:t xml:space="preserve"> (Приложение № 4 к настоящему Договору)</w:t>
      </w:r>
      <w:r>
        <w:rPr>
          <w:sz w:val="24"/>
          <w:szCs w:val="24"/>
        </w:rPr>
        <w:t>.</w:t>
      </w:r>
    </w:p>
    <w:p w14:paraId="69026127" w14:textId="77777777" w:rsidR="00857518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Любые меры ответственности Лицензиара, которые прописаны в настоящем Договоре, могут применяться только после ввода поставленных лицензий, в промышленную эксплуатацию. Ввод лицензий в промышленную эксплуатацию фиксируется Актом ввода в </w:t>
      </w:r>
      <w:r>
        <w:rPr>
          <w:sz w:val="24"/>
          <w:szCs w:val="24"/>
        </w:rPr>
        <w:lastRenderedPageBreak/>
        <w:t>промышленную эксплуатацию, в котором должны быть указаны дата ввода в промышленную эксплуатацию и перечень лицензий (видов документов и банков).</w:t>
      </w:r>
    </w:p>
    <w:p w14:paraId="1B55FDD8" w14:textId="77777777" w:rsidR="00857518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Лимит ответственности Лицензиара в целях компенсации убытков и иных потерь Лицензиата, которые предусмотрены настоящим Договором, составляет 5000 (пять) тысяч рублей в части убытков, понесенных за 1 (один) операционный день (рабочий день банка).</w:t>
      </w:r>
    </w:p>
    <w:p w14:paraId="69C5659A" w14:textId="34C37CAA" w:rsidR="00857518" w:rsidRPr="00996003" w:rsidRDefault="00857518" w:rsidP="00996003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Лицензиар признает право Лицензиата застраховать риски негативных последствий, прямо или косвенно связанных с эксплуатацией Системы, на любую сумму. Лицензиар обязуется полностью сотрудничать с Лицензиатом и выбранной им страховой компанией в рамках процесса заключения договора страхования и при проведении любых расследований. Лицензиар признает право Лицензиата быть единственным выгодоприобретателем по указанным в настоящем пункте договорам страхования.</w:t>
      </w:r>
    </w:p>
    <w:p w14:paraId="1F9FD493" w14:textId="77777777" w:rsidR="00012455" w:rsidRPr="00781FCB" w:rsidRDefault="00012455" w:rsidP="00F52B1F">
      <w:pPr>
        <w:pStyle w:val="af6"/>
        <w:widowControl w:val="0"/>
        <w:numPr>
          <w:ilvl w:val="0"/>
          <w:numId w:val="13"/>
        </w:numPr>
        <w:tabs>
          <w:tab w:val="left" w:pos="851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ПОРЯДОК РАЗРЕШЕНИЯ СПОРОВ</w:t>
      </w:r>
    </w:p>
    <w:p w14:paraId="20385A97" w14:textId="14D085A3" w:rsidR="006D495C" w:rsidRPr="00781FCB" w:rsidRDefault="006D495C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В случае если согласие не будет достигнуто путем переговоров, Стороны устанавливают обязательный претензионный порядок разрешения споров.</w:t>
      </w:r>
    </w:p>
    <w:p w14:paraId="2CF820EF" w14:textId="4D7EC900" w:rsidR="006D495C" w:rsidRPr="00781FCB" w:rsidRDefault="006D495C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Претензии в связи с ненадлежащим выполнением Стороной своих договорных обязательств должны быть заявлены Стороной в письменной форме и рассмотрены в течение 30 (тридцати) календарных дней с момента получения.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документов.</w:t>
      </w:r>
    </w:p>
    <w:p w14:paraId="5E63EFAB" w14:textId="39A63F7E" w:rsidR="006D495C" w:rsidRPr="00781FCB" w:rsidRDefault="006D495C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В случае отказа в удовлетворении претензии, а также отсутствия ответа на претензию по истечении 30 (тридцати) календарных дней с момента ее получения, все споры, разногласия и конфликты, возникающие в связи с исполнением настоящего Договора, а также в случае его нарушения или расторжения, подлежат рассмотрению в Арбитражном суде </w:t>
      </w:r>
      <w:r w:rsidR="00B92C13" w:rsidRPr="00781FCB">
        <w:rPr>
          <w:sz w:val="24"/>
          <w:szCs w:val="24"/>
        </w:rPr>
        <w:t>города Москвы</w:t>
      </w:r>
      <w:r w:rsidRPr="00781FCB">
        <w:rPr>
          <w:sz w:val="24"/>
          <w:szCs w:val="24"/>
        </w:rPr>
        <w:t>.</w:t>
      </w:r>
    </w:p>
    <w:p w14:paraId="66AC4E63" w14:textId="77777777" w:rsidR="00672D5E" w:rsidRPr="00781FCB" w:rsidRDefault="00672D5E" w:rsidP="00250D58">
      <w:pPr>
        <w:pStyle w:val="af6"/>
        <w:widowControl w:val="0"/>
        <w:numPr>
          <w:ilvl w:val="0"/>
          <w:numId w:val="13"/>
        </w:numPr>
        <w:spacing w:after="120" w:line="360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ДОПОЛНИТЕЛЬНЫЕ УСЛОВИЯ</w:t>
      </w:r>
    </w:p>
    <w:p w14:paraId="19634FD9" w14:textId="77777777" w:rsidR="00672D5E" w:rsidRPr="00781FCB" w:rsidRDefault="00672D5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Стороны гарантируют сохранение конфиденциальности документации, информации, конфиденциальных (финансово-экономических и нормативно-организационных) материалов, полученных в результате выполнения обязательств по настоящему Договору. Стороны примут необходимые меры для предотвращения полного или частичного разглашения информации</w:t>
      </w:r>
      <w:r w:rsidR="00402185" w:rsidRPr="00781FCB">
        <w:rPr>
          <w:sz w:val="24"/>
          <w:szCs w:val="24"/>
        </w:rPr>
        <w:t>,</w:t>
      </w:r>
      <w:r w:rsidRPr="00781FCB">
        <w:rPr>
          <w:sz w:val="24"/>
          <w:szCs w:val="24"/>
        </w:rPr>
        <w:t xml:space="preserve"> связанной с настоящим Договором или ознакомления с ней третьих лиц.</w:t>
      </w:r>
    </w:p>
    <w:p w14:paraId="11FB07C9" w14:textId="77777777" w:rsidR="00672D5E" w:rsidRPr="00781FCB" w:rsidRDefault="00672D5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Стороны имеют право использовать </w:t>
      </w:r>
      <w:r w:rsidR="004364B9" w:rsidRPr="00781FCB">
        <w:rPr>
          <w:sz w:val="24"/>
          <w:szCs w:val="24"/>
        </w:rPr>
        <w:t>наименование и логотип</w:t>
      </w:r>
      <w:r w:rsidRPr="00781FCB">
        <w:rPr>
          <w:sz w:val="24"/>
          <w:szCs w:val="24"/>
        </w:rPr>
        <w:t xml:space="preserve"> другой стороны в информации рекламного и презентационного характера.</w:t>
      </w:r>
    </w:p>
    <w:p w14:paraId="6666563A" w14:textId="77777777" w:rsidR="00672D5E" w:rsidRPr="00781FCB" w:rsidRDefault="00672D5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Стороны обязуются уведомлять друг друга об изменении юридических адресов и банковских реквизитов в течение 10 (Десяти) рабочих дней с момента их изменения.</w:t>
      </w:r>
    </w:p>
    <w:p w14:paraId="7F06CF5A" w14:textId="77777777" w:rsidR="00672D5E" w:rsidRPr="00781FCB" w:rsidRDefault="00672D5E" w:rsidP="00250D58">
      <w:pPr>
        <w:pStyle w:val="af6"/>
        <w:widowControl w:val="0"/>
        <w:numPr>
          <w:ilvl w:val="1"/>
          <w:numId w:val="13"/>
        </w:numPr>
        <w:tabs>
          <w:tab w:val="left" w:pos="-142"/>
          <w:tab w:val="left" w:pos="851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Все приложения к настоящему Договору являются неотъемлемой частью настоящего Договора и вступают в силу с момента надлежащего подписания их уполномоченными на то </w:t>
      </w:r>
      <w:r w:rsidRPr="00781FCB">
        <w:rPr>
          <w:sz w:val="24"/>
          <w:szCs w:val="24"/>
        </w:rPr>
        <w:lastRenderedPageBreak/>
        <w:t>представителями обеих Сторон.</w:t>
      </w:r>
    </w:p>
    <w:p w14:paraId="434D9932" w14:textId="77777777" w:rsidR="00672D5E" w:rsidRPr="00781FCB" w:rsidRDefault="00672D5E" w:rsidP="00250D58">
      <w:pPr>
        <w:pStyle w:val="af6"/>
        <w:widowControl w:val="0"/>
        <w:numPr>
          <w:ilvl w:val="1"/>
          <w:numId w:val="13"/>
        </w:numPr>
        <w:tabs>
          <w:tab w:val="left" w:pos="851"/>
          <w:tab w:val="left" w:pos="1276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Настоящий Договор составлен в двух подлинных экземплярах, имеющих одинаковую юридическую силу, и вступает в силу после его подписания Сторонами.</w:t>
      </w:r>
    </w:p>
    <w:p w14:paraId="12FAE36A" w14:textId="7C74107A" w:rsidR="00672D5E" w:rsidRPr="00781FCB" w:rsidRDefault="00672D5E" w:rsidP="00250D58">
      <w:pPr>
        <w:pStyle w:val="af6"/>
        <w:widowControl w:val="0"/>
        <w:numPr>
          <w:ilvl w:val="1"/>
          <w:numId w:val="13"/>
        </w:numPr>
        <w:tabs>
          <w:tab w:val="left" w:pos="-142"/>
          <w:tab w:val="left" w:pos="993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Лицензиат обязан представлять Лицензиару </w:t>
      </w:r>
      <w:r w:rsidR="004364B9" w:rsidRPr="00781FCB">
        <w:rPr>
          <w:sz w:val="24"/>
          <w:szCs w:val="24"/>
        </w:rPr>
        <w:t xml:space="preserve">информацию </w:t>
      </w:r>
      <w:r w:rsidRPr="00781FCB">
        <w:rPr>
          <w:sz w:val="24"/>
          <w:szCs w:val="24"/>
        </w:rPr>
        <w:t>об использовании Системы по его требованию.</w:t>
      </w:r>
    </w:p>
    <w:p w14:paraId="0BA90E90" w14:textId="435170F0" w:rsidR="00033827" w:rsidRPr="00781FCB" w:rsidRDefault="00033827" w:rsidP="00250D58">
      <w:pPr>
        <w:pStyle w:val="af6"/>
        <w:widowControl w:val="0"/>
        <w:numPr>
          <w:ilvl w:val="1"/>
          <w:numId w:val="13"/>
        </w:numPr>
        <w:tabs>
          <w:tab w:val="left" w:pos="-142"/>
          <w:tab w:val="left" w:pos="993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Дата начала действия настоящего </w:t>
      </w:r>
      <w:r w:rsidRPr="00BE5FD0">
        <w:rPr>
          <w:sz w:val="24"/>
          <w:szCs w:val="24"/>
        </w:rPr>
        <w:t xml:space="preserve">договора – </w:t>
      </w:r>
      <w:r w:rsidR="00267099">
        <w:rPr>
          <w:sz w:val="24"/>
          <w:szCs w:val="24"/>
        </w:rPr>
        <w:t>дата подписания настоящего Договора</w:t>
      </w:r>
      <w:r w:rsidRPr="00BE5FD0">
        <w:rPr>
          <w:sz w:val="24"/>
          <w:szCs w:val="24"/>
        </w:rPr>
        <w:t>.</w:t>
      </w:r>
    </w:p>
    <w:p w14:paraId="3DF32197" w14:textId="77777777" w:rsidR="00FC4D9C" w:rsidRPr="00781FCB" w:rsidRDefault="00FC4D9C" w:rsidP="00250D58">
      <w:pPr>
        <w:pStyle w:val="af6"/>
        <w:widowControl w:val="0"/>
        <w:numPr>
          <w:ilvl w:val="1"/>
          <w:numId w:val="13"/>
        </w:numPr>
        <w:tabs>
          <w:tab w:val="left" w:pos="-142"/>
          <w:tab w:val="left" w:pos="993"/>
        </w:tabs>
        <w:spacing w:line="360" w:lineRule="auto"/>
        <w:ind w:left="-142" w:firstLine="502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14:paraId="335C6DA8" w14:textId="48AA25C1" w:rsidR="00FC4D9C" w:rsidRPr="00984F24" w:rsidRDefault="00FC4D9C" w:rsidP="00984F24">
      <w:pPr>
        <w:pStyle w:val="afc"/>
        <w:rPr>
          <w:rFonts w:ascii="Times New Roman" w:hAnsi="Times New Roman" w:cs="Times New Roman"/>
          <w:b w:val="0"/>
          <w:bCs/>
        </w:rPr>
      </w:pPr>
      <w:r w:rsidRPr="00984F24">
        <w:rPr>
          <w:rFonts w:ascii="Times New Roman" w:hAnsi="Times New Roman" w:cs="Times New Roman"/>
          <w:b w:val="0"/>
          <w:bCs/>
        </w:rPr>
        <w:t xml:space="preserve">- Приложение № 1 </w:t>
      </w:r>
      <w:r w:rsidR="00C97B9B">
        <w:rPr>
          <w:rFonts w:ascii="Times New Roman" w:hAnsi="Times New Roman" w:cs="Times New Roman"/>
          <w:b w:val="0"/>
          <w:bCs/>
        </w:rPr>
        <w:t>–</w:t>
      </w:r>
      <w:r w:rsidRPr="00984F24">
        <w:rPr>
          <w:rFonts w:ascii="Times New Roman" w:hAnsi="Times New Roman" w:cs="Times New Roman"/>
          <w:b w:val="0"/>
          <w:bCs/>
        </w:rPr>
        <w:t xml:space="preserve"> </w:t>
      </w:r>
      <w:r w:rsidR="00B13581" w:rsidRPr="00984F24">
        <w:rPr>
          <w:rFonts w:ascii="Times New Roman" w:hAnsi="Times New Roman" w:cs="Times New Roman"/>
          <w:b w:val="0"/>
          <w:bCs/>
        </w:rPr>
        <w:t>Спецификация</w:t>
      </w:r>
      <w:r w:rsidR="00C97B9B">
        <w:rPr>
          <w:rFonts w:ascii="Times New Roman" w:hAnsi="Times New Roman" w:cs="Times New Roman"/>
          <w:b w:val="0"/>
          <w:bCs/>
        </w:rPr>
        <w:t xml:space="preserve"> </w:t>
      </w:r>
      <w:r w:rsidR="00B13581" w:rsidRPr="00984F24">
        <w:rPr>
          <w:rFonts w:ascii="Times New Roman" w:hAnsi="Times New Roman" w:cs="Times New Roman"/>
          <w:b w:val="0"/>
          <w:bCs/>
        </w:rPr>
        <w:t>поставку лицензий для использование программного продукта «Универсальная платежная система корпораций»;</w:t>
      </w:r>
    </w:p>
    <w:p w14:paraId="5A42A6FB" w14:textId="69F34E17" w:rsidR="00FC4D9C" w:rsidRPr="00984F24" w:rsidRDefault="00FC4D9C" w:rsidP="00984F24">
      <w:pPr>
        <w:pStyle w:val="afc"/>
        <w:rPr>
          <w:rFonts w:ascii="Times New Roman" w:hAnsi="Times New Roman" w:cs="Times New Roman"/>
          <w:b w:val="0"/>
          <w:bCs/>
        </w:rPr>
      </w:pPr>
      <w:r w:rsidRPr="00984F24">
        <w:rPr>
          <w:rFonts w:ascii="Times New Roman" w:hAnsi="Times New Roman" w:cs="Times New Roman"/>
          <w:b w:val="0"/>
          <w:bCs/>
        </w:rPr>
        <w:t xml:space="preserve">- Приложение № 2 </w:t>
      </w:r>
      <w:r w:rsidR="00C9464B" w:rsidRPr="00984F24">
        <w:rPr>
          <w:rFonts w:ascii="Times New Roman" w:hAnsi="Times New Roman" w:cs="Times New Roman"/>
          <w:b w:val="0"/>
          <w:bCs/>
        </w:rPr>
        <w:t>–</w:t>
      </w:r>
      <w:r w:rsidRPr="00984F24">
        <w:rPr>
          <w:rFonts w:ascii="Times New Roman" w:hAnsi="Times New Roman" w:cs="Times New Roman"/>
          <w:b w:val="0"/>
          <w:bCs/>
        </w:rPr>
        <w:t xml:space="preserve"> </w:t>
      </w:r>
      <w:r w:rsidR="00C9464B" w:rsidRPr="00984F24">
        <w:rPr>
          <w:rFonts w:ascii="Times New Roman" w:hAnsi="Times New Roman" w:cs="Times New Roman"/>
          <w:b w:val="0"/>
          <w:bCs/>
        </w:rPr>
        <w:t xml:space="preserve">Форма акта приема-передачи </w:t>
      </w:r>
      <w:r w:rsidR="00091E4D" w:rsidRPr="00984F24">
        <w:rPr>
          <w:rFonts w:ascii="Times New Roman" w:hAnsi="Times New Roman" w:cs="Times New Roman"/>
          <w:b w:val="0"/>
          <w:bCs/>
        </w:rPr>
        <w:t>прав</w:t>
      </w:r>
      <w:r w:rsidR="005F4827" w:rsidRPr="00984F24">
        <w:rPr>
          <w:rFonts w:ascii="Times New Roman" w:hAnsi="Times New Roman" w:cs="Times New Roman"/>
          <w:b w:val="0"/>
          <w:bCs/>
        </w:rPr>
        <w:t>;</w:t>
      </w:r>
    </w:p>
    <w:p w14:paraId="1F0E1DFC" w14:textId="21FA2C21" w:rsidR="00C1096B" w:rsidRPr="00984F24" w:rsidRDefault="005F4827" w:rsidP="00984F24">
      <w:pPr>
        <w:pStyle w:val="afc"/>
        <w:rPr>
          <w:rFonts w:ascii="Times New Roman" w:hAnsi="Times New Roman" w:cs="Times New Roman"/>
          <w:b w:val="0"/>
          <w:bCs/>
        </w:rPr>
      </w:pPr>
      <w:r w:rsidRPr="00984F24">
        <w:rPr>
          <w:rFonts w:ascii="Times New Roman" w:hAnsi="Times New Roman" w:cs="Times New Roman"/>
          <w:b w:val="0"/>
          <w:bCs/>
        </w:rPr>
        <w:t xml:space="preserve">- </w:t>
      </w:r>
      <w:r w:rsidR="00BD6F0D" w:rsidRPr="00984F24">
        <w:rPr>
          <w:rFonts w:ascii="Times New Roman" w:hAnsi="Times New Roman" w:cs="Times New Roman"/>
          <w:b w:val="0"/>
          <w:bCs/>
        </w:rPr>
        <w:t xml:space="preserve">Приложение № </w:t>
      </w:r>
      <w:r w:rsidR="006C296B">
        <w:rPr>
          <w:rFonts w:ascii="Times New Roman" w:hAnsi="Times New Roman" w:cs="Times New Roman"/>
          <w:b w:val="0"/>
          <w:bCs/>
        </w:rPr>
        <w:t>3</w:t>
      </w:r>
      <w:r w:rsidR="00BD6F0D" w:rsidRPr="00984F24">
        <w:rPr>
          <w:rFonts w:ascii="Times New Roman" w:hAnsi="Times New Roman" w:cs="Times New Roman"/>
          <w:b w:val="0"/>
          <w:bCs/>
        </w:rPr>
        <w:t xml:space="preserve"> – </w:t>
      </w:r>
      <w:r w:rsidR="00C1096B" w:rsidRPr="00984F24">
        <w:rPr>
          <w:rFonts w:ascii="Times New Roman" w:hAnsi="Times New Roman" w:cs="Times New Roman"/>
          <w:b w:val="0"/>
          <w:bCs/>
        </w:rPr>
        <w:t>Рекомендации по безопасной и непрерывной эксплуатации Универсальной Платежной Системы Корпораций (УПСК)</w:t>
      </w:r>
      <w:r w:rsidR="005D772C">
        <w:rPr>
          <w:rFonts w:ascii="Times New Roman" w:hAnsi="Times New Roman" w:cs="Times New Roman"/>
          <w:b w:val="0"/>
          <w:bCs/>
        </w:rPr>
        <w:t>.</w:t>
      </w:r>
    </w:p>
    <w:p w14:paraId="7DF7A51E" w14:textId="77777777" w:rsidR="00C1096B" w:rsidRPr="00781FCB" w:rsidRDefault="00C1096B" w:rsidP="00984F24">
      <w:pPr>
        <w:pStyle w:val="afc"/>
        <w:rPr>
          <w:snapToGrid/>
        </w:rPr>
      </w:pPr>
    </w:p>
    <w:p w14:paraId="679BC117" w14:textId="499A685C" w:rsidR="0059007E" w:rsidRPr="00781FCB" w:rsidRDefault="0059007E" w:rsidP="00D01247">
      <w:pPr>
        <w:pStyle w:val="af6"/>
        <w:widowControl w:val="0"/>
        <w:numPr>
          <w:ilvl w:val="0"/>
          <w:numId w:val="13"/>
        </w:numPr>
        <w:spacing w:line="276" w:lineRule="auto"/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ЮРИДИЧЕСКИЕ АДРЕСА СТОРОН И ПЛАТЕЖНЫЕ РЕКВИЗИТЫ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79"/>
      </w:tblGrid>
      <w:tr w:rsidR="00287730" w:rsidRPr="00781FCB" w14:paraId="33EA71F2" w14:textId="77777777" w:rsidTr="004A4CEC">
        <w:tc>
          <w:tcPr>
            <w:tcW w:w="4743" w:type="dxa"/>
            <w:shd w:val="clear" w:color="auto" w:fill="FFFFFF" w:themeFill="background1"/>
          </w:tcPr>
          <w:p w14:paraId="342E90E2" w14:textId="77777777" w:rsidR="00287730" w:rsidRPr="00781FCB" w:rsidRDefault="00287730" w:rsidP="004A4CEC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Лицензиат</w:t>
            </w:r>
          </w:p>
        </w:tc>
        <w:tc>
          <w:tcPr>
            <w:tcW w:w="4779" w:type="dxa"/>
            <w:shd w:val="clear" w:color="auto" w:fill="FFFFFF" w:themeFill="background1"/>
          </w:tcPr>
          <w:p w14:paraId="79790CBC" w14:textId="77777777" w:rsidR="00287730" w:rsidRPr="00781FCB" w:rsidRDefault="00287730" w:rsidP="004A4CEC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Лицензиар</w:t>
            </w:r>
          </w:p>
        </w:tc>
      </w:tr>
      <w:tr w:rsidR="002C27D1" w:rsidRPr="00781FCB" w14:paraId="6B34A59C" w14:textId="77777777" w:rsidTr="004A4CEC">
        <w:tc>
          <w:tcPr>
            <w:tcW w:w="4743" w:type="dxa"/>
            <w:shd w:val="clear" w:color="auto" w:fill="FFFFFF" w:themeFill="background1"/>
          </w:tcPr>
          <w:p w14:paraId="6E7B7806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14:paraId="11B86CDA" w14:textId="77777777" w:rsidR="002C27D1" w:rsidRPr="00781FCB" w:rsidRDefault="002C27D1" w:rsidP="002C27D1">
            <w:pPr>
              <w:pStyle w:val="af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ООО «КАЗНАЧЕЙСКИЕ СИСТЕМЫ»</w:t>
            </w:r>
          </w:p>
        </w:tc>
      </w:tr>
      <w:tr w:rsidR="002C27D1" w:rsidRPr="00781FCB" w14:paraId="74545E90" w14:textId="77777777" w:rsidTr="004A4CEC">
        <w:tc>
          <w:tcPr>
            <w:tcW w:w="4743" w:type="dxa"/>
            <w:shd w:val="clear" w:color="auto" w:fill="FFFFFF" w:themeFill="background1"/>
          </w:tcPr>
          <w:p w14:paraId="5DC23746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Место нахождения:</w:t>
            </w:r>
          </w:p>
        </w:tc>
        <w:tc>
          <w:tcPr>
            <w:tcW w:w="4779" w:type="dxa"/>
            <w:shd w:val="clear" w:color="auto" w:fill="FFFFFF" w:themeFill="background1"/>
          </w:tcPr>
          <w:p w14:paraId="7ECF5DF4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Место нахождения:</w:t>
            </w:r>
          </w:p>
        </w:tc>
      </w:tr>
      <w:tr w:rsidR="002C27D1" w:rsidRPr="00781FCB" w14:paraId="5B632D3E" w14:textId="77777777" w:rsidTr="004A4CEC">
        <w:tc>
          <w:tcPr>
            <w:tcW w:w="4743" w:type="dxa"/>
            <w:shd w:val="clear" w:color="auto" w:fill="FFFFFF" w:themeFill="background1"/>
          </w:tcPr>
          <w:p w14:paraId="63BC9D24" w14:textId="549EC04B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14:paraId="55E55E65" w14:textId="3D783862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375705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23242</w:t>
            </w:r>
            <w:r w:rsidRPr="00781FCB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, г. Москва, </w:t>
            </w:r>
            <w:r w:rsidR="00375705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Баррикадная улица</w:t>
            </w:r>
            <w:r w:rsidRPr="00781FCB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, д. 8, стр. </w:t>
            </w:r>
            <w:r w:rsidR="00375705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5А, комната 20</w:t>
            </w:r>
          </w:p>
        </w:tc>
      </w:tr>
      <w:tr w:rsidR="002C27D1" w:rsidRPr="00781FCB" w14:paraId="370E2C88" w14:textId="77777777" w:rsidTr="004A4CEC">
        <w:tc>
          <w:tcPr>
            <w:tcW w:w="4743" w:type="dxa"/>
            <w:shd w:val="clear" w:color="auto" w:fill="FFFFFF" w:themeFill="background1"/>
          </w:tcPr>
          <w:p w14:paraId="06CB9A97" w14:textId="794A62D0" w:rsidR="002C27D1" w:rsidRPr="00781FCB" w:rsidRDefault="002C27D1" w:rsidP="002C27D1">
            <w:pPr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р/</w:t>
            </w:r>
            <w:proofErr w:type="spellStart"/>
            <w:r w:rsidRPr="00781FCB">
              <w:rPr>
                <w:rFonts w:cs="Times New Roman"/>
                <w:sz w:val="24"/>
                <w:szCs w:val="24"/>
              </w:rPr>
              <w:t>сч</w:t>
            </w:r>
            <w:proofErr w:type="spellEnd"/>
            <w:r w:rsidRPr="00781FCB">
              <w:rPr>
                <w:rFonts w:cs="Times New Roman"/>
                <w:sz w:val="24"/>
                <w:szCs w:val="24"/>
              </w:rPr>
              <w:tab/>
            </w:r>
            <w:r w:rsidR="005C7A4A" w:rsidRPr="00781FC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BF63805" w14:textId="33E3BD5D" w:rsidR="002C27D1" w:rsidRPr="00781FCB" w:rsidRDefault="005C7A4A" w:rsidP="002C27D1">
            <w:pPr>
              <w:pStyle w:val="af6"/>
              <w:ind w:left="0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779" w:type="dxa"/>
            <w:shd w:val="clear" w:color="auto" w:fill="FFFFFF" w:themeFill="background1"/>
          </w:tcPr>
          <w:p w14:paraId="3FCFF541" w14:textId="77777777" w:rsidR="002C27D1" w:rsidRPr="00781FCB" w:rsidRDefault="002C27D1" w:rsidP="002C27D1">
            <w:pPr>
              <w:pStyle w:val="af6"/>
              <w:ind w:left="0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р/с 40702810002200008274 </w:t>
            </w:r>
          </w:p>
          <w:p w14:paraId="2800857F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в АО «АЛЬФА-БАНК»</w:t>
            </w:r>
          </w:p>
        </w:tc>
      </w:tr>
      <w:tr w:rsidR="002C27D1" w:rsidRPr="00781FCB" w14:paraId="5BA62910" w14:textId="77777777" w:rsidTr="004A4CEC">
        <w:tc>
          <w:tcPr>
            <w:tcW w:w="4743" w:type="dxa"/>
            <w:shd w:val="clear" w:color="auto" w:fill="FFFFFF" w:themeFill="background1"/>
          </w:tcPr>
          <w:p w14:paraId="35CF3D9D" w14:textId="04CE719F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К/</w:t>
            </w:r>
            <w:proofErr w:type="spellStart"/>
            <w:r w:rsidRPr="00781FCB">
              <w:rPr>
                <w:rFonts w:cs="Times New Roman"/>
                <w:sz w:val="24"/>
                <w:szCs w:val="24"/>
              </w:rPr>
              <w:t>сч</w:t>
            </w:r>
            <w:proofErr w:type="spellEnd"/>
            <w:r w:rsidRPr="00781FC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779" w:type="dxa"/>
            <w:shd w:val="clear" w:color="auto" w:fill="FFFFFF" w:themeFill="background1"/>
            <w:vAlign w:val="center"/>
          </w:tcPr>
          <w:p w14:paraId="21B2990C" w14:textId="10A0B38D" w:rsidR="002C27D1" w:rsidRPr="00781FCB" w:rsidRDefault="002C27D1" w:rsidP="002B7087">
            <w:pPr>
              <w:pStyle w:val="af6"/>
              <w:ind w:left="0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К/с: 30101810200000000593 </w:t>
            </w:r>
          </w:p>
        </w:tc>
      </w:tr>
      <w:tr w:rsidR="002C27D1" w:rsidRPr="00781FCB" w14:paraId="0F916A88" w14:textId="77777777" w:rsidTr="004A4CEC">
        <w:tc>
          <w:tcPr>
            <w:tcW w:w="4743" w:type="dxa"/>
            <w:shd w:val="clear" w:color="auto" w:fill="FFFFFF" w:themeFill="background1"/>
          </w:tcPr>
          <w:p w14:paraId="10824480" w14:textId="0CDC91B5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БИК:</w:t>
            </w:r>
            <w:r w:rsidRPr="00781FC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779" w:type="dxa"/>
            <w:shd w:val="clear" w:color="auto" w:fill="FFFFFF" w:themeFill="background1"/>
          </w:tcPr>
          <w:p w14:paraId="708A9560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БИК: 044525593</w:t>
            </w:r>
          </w:p>
        </w:tc>
      </w:tr>
      <w:tr w:rsidR="002C27D1" w:rsidRPr="00781FCB" w14:paraId="17966EA2" w14:textId="77777777" w:rsidTr="004A4CEC">
        <w:tc>
          <w:tcPr>
            <w:tcW w:w="4743" w:type="dxa"/>
            <w:shd w:val="clear" w:color="auto" w:fill="FFFFFF" w:themeFill="background1"/>
          </w:tcPr>
          <w:p w14:paraId="58B09130" w14:textId="2DAACF39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ИНН:</w:t>
            </w:r>
            <w:r w:rsidRPr="00781FC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779" w:type="dxa"/>
            <w:shd w:val="clear" w:color="auto" w:fill="FFFFFF" w:themeFill="background1"/>
          </w:tcPr>
          <w:p w14:paraId="08BEB79B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ИНН: 7704592081</w:t>
            </w:r>
          </w:p>
        </w:tc>
      </w:tr>
      <w:tr w:rsidR="002C27D1" w:rsidRPr="00781FCB" w14:paraId="18E5BF58" w14:textId="77777777" w:rsidTr="004A4CEC">
        <w:tc>
          <w:tcPr>
            <w:tcW w:w="4743" w:type="dxa"/>
            <w:shd w:val="clear" w:color="auto" w:fill="FFFFFF" w:themeFill="background1"/>
          </w:tcPr>
          <w:p w14:paraId="011EEE9C" w14:textId="61379DBA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КПП:</w:t>
            </w:r>
            <w:r w:rsidRPr="00781FC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779" w:type="dxa"/>
            <w:shd w:val="clear" w:color="auto" w:fill="FFFFFF" w:themeFill="background1"/>
          </w:tcPr>
          <w:p w14:paraId="1AB47B2A" w14:textId="36414593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КПП: 77</w:t>
            </w:r>
            <w:r w:rsidR="00375705">
              <w:rPr>
                <w:rFonts w:cs="Times New Roman"/>
                <w:sz w:val="24"/>
                <w:szCs w:val="24"/>
              </w:rPr>
              <w:t>03</w:t>
            </w:r>
            <w:r w:rsidRPr="00781FCB">
              <w:rPr>
                <w:rFonts w:cs="Times New Roman"/>
                <w:sz w:val="24"/>
                <w:szCs w:val="24"/>
              </w:rPr>
              <w:t>01001</w:t>
            </w:r>
          </w:p>
        </w:tc>
      </w:tr>
      <w:tr w:rsidR="002C27D1" w:rsidRPr="00781FCB" w14:paraId="6A9E9E19" w14:textId="77777777" w:rsidTr="004A4CEC">
        <w:tc>
          <w:tcPr>
            <w:tcW w:w="4743" w:type="dxa"/>
            <w:shd w:val="clear" w:color="auto" w:fill="FFFFFF" w:themeFill="background1"/>
          </w:tcPr>
          <w:p w14:paraId="40EA6414" w14:textId="4B6AF4A1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 xml:space="preserve">ОГРН: </w:t>
            </w:r>
          </w:p>
        </w:tc>
        <w:tc>
          <w:tcPr>
            <w:tcW w:w="4779" w:type="dxa"/>
            <w:shd w:val="clear" w:color="auto" w:fill="FFFFFF" w:themeFill="background1"/>
          </w:tcPr>
          <w:p w14:paraId="7B0E31EF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ОГРН: 1067746403152</w:t>
            </w:r>
          </w:p>
        </w:tc>
      </w:tr>
      <w:tr w:rsidR="002C27D1" w:rsidRPr="00781FCB" w14:paraId="6DCD19F0" w14:textId="77777777" w:rsidTr="004A4CEC">
        <w:tc>
          <w:tcPr>
            <w:tcW w:w="4743" w:type="dxa"/>
            <w:shd w:val="clear" w:color="auto" w:fill="FFFFFF" w:themeFill="background1"/>
          </w:tcPr>
          <w:p w14:paraId="09031A61" w14:textId="77777777" w:rsidR="005C7A4A" w:rsidRPr="00781FCB" w:rsidRDefault="005C7A4A" w:rsidP="002C27D1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81FCB">
              <w:rPr>
                <w:rFonts w:cs="Times New Roman"/>
                <w:b/>
                <w:sz w:val="24"/>
                <w:szCs w:val="24"/>
              </w:rPr>
              <w:t>Подписи сторон</w:t>
            </w:r>
          </w:p>
          <w:p w14:paraId="5B95B0A3" w14:textId="511B097C" w:rsidR="005C7A4A" w:rsidRPr="00781FCB" w:rsidRDefault="005C7A4A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…</w:t>
            </w:r>
          </w:p>
          <w:p w14:paraId="62242415" w14:textId="18A65687" w:rsidR="005C7A4A" w:rsidRPr="00781FCB" w:rsidRDefault="005C7A4A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14:paraId="79EC9441" w14:textId="040071EF" w:rsidR="005C7A4A" w:rsidRPr="00781FCB" w:rsidRDefault="005C7A4A" w:rsidP="002C27D1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201F9C18" w14:textId="3E14C243" w:rsidR="005C7A4A" w:rsidRPr="00781FCB" w:rsidRDefault="005C7A4A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1F893543" w14:textId="44B8AAF8" w:rsidR="005C7A4A" w:rsidRPr="00781FCB" w:rsidRDefault="005C7A4A" w:rsidP="002C27D1">
            <w:pPr>
              <w:pStyle w:val="af6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C27D1" w:rsidRPr="00781FCB" w14:paraId="1E6DE729" w14:textId="77777777" w:rsidTr="004A4CEC">
        <w:tc>
          <w:tcPr>
            <w:tcW w:w="4743" w:type="dxa"/>
            <w:shd w:val="clear" w:color="auto" w:fill="FFFFFF" w:themeFill="background1"/>
          </w:tcPr>
          <w:p w14:paraId="7068FAC7" w14:textId="49FA3D2A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81FCB">
              <w:rPr>
                <w:rFonts w:cs="Times New Roman"/>
                <w:sz w:val="24"/>
                <w:szCs w:val="24"/>
              </w:rPr>
              <w:t>__________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781FCB">
              <w:rPr>
                <w:rFonts w:cs="Times New Roman"/>
                <w:sz w:val="24"/>
                <w:szCs w:val="24"/>
              </w:rPr>
              <w:t xml:space="preserve"> </w:t>
            </w:r>
            <w:r w:rsidR="005C7A4A" w:rsidRPr="00781FCB">
              <w:rPr>
                <w:rFonts w:cs="Times New Roman"/>
                <w:sz w:val="24"/>
                <w:szCs w:val="24"/>
              </w:rPr>
              <w:t xml:space="preserve"> </w:t>
            </w:r>
            <w:r w:rsidRPr="00781FCB">
              <w:rPr>
                <w:rFonts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779" w:type="dxa"/>
            <w:shd w:val="clear" w:color="auto" w:fill="FFFFFF" w:themeFill="background1"/>
          </w:tcPr>
          <w:p w14:paraId="0669A865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__________/Гришин А.В./</w:t>
            </w:r>
          </w:p>
        </w:tc>
      </w:tr>
      <w:tr w:rsidR="002C27D1" w:rsidRPr="00781FCB" w14:paraId="711AC2D8" w14:textId="77777777" w:rsidTr="004A4CEC">
        <w:tc>
          <w:tcPr>
            <w:tcW w:w="4743" w:type="dxa"/>
            <w:shd w:val="clear" w:color="auto" w:fill="FFFFFF" w:themeFill="background1"/>
          </w:tcPr>
          <w:p w14:paraId="7949D9C5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4779" w:type="dxa"/>
            <w:shd w:val="clear" w:color="auto" w:fill="FFFFFF" w:themeFill="background1"/>
          </w:tcPr>
          <w:p w14:paraId="21345E84" w14:textId="77777777" w:rsidR="002C27D1" w:rsidRPr="00781FCB" w:rsidRDefault="002C27D1" w:rsidP="002C27D1">
            <w:pPr>
              <w:pStyle w:val="af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1FCB"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14:paraId="0B325CB0" w14:textId="77777777" w:rsidR="009D5ACB" w:rsidRDefault="009D5ACB">
      <w:pPr>
        <w:rPr>
          <w:b/>
          <w:sz w:val="24"/>
          <w:szCs w:val="24"/>
        </w:rPr>
      </w:pPr>
    </w:p>
    <w:p w14:paraId="7398A292" w14:textId="77777777" w:rsidR="002262E1" w:rsidRDefault="002262E1">
      <w:pPr>
        <w:rPr>
          <w:b/>
          <w:sz w:val="24"/>
          <w:szCs w:val="24"/>
        </w:rPr>
      </w:pPr>
    </w:p>
    <w:p w14:paraId="7553E2C9" w14:textId="77777777" w:rsidR="002262E1" w:rsidRDefault="002262E1">
      <w:pPr>
        <w:rPr>
          <w:b/>
          <w:sz w:val="24"/>
          <w:szCs w:val="24"/>
        </w:rPr>
      </w:pPr>
    </w:p>
    <w:p w14:paraId="2286E884" w14:textId="77777777" w:rsidR="00210A6A" w:rsidRDefault="00210A6A">
      <w:pPr>
        <w:rPr>
          <w:b/>
          <w:sz w:val="24"/>
          <w:szCs w:val="24"/>
        </w:rPr>
        <w:sectPr w:rsidR="00210A6A" w:rsidSect="00210A6A">
          <w:footerReference w:type="default" r:id="rId8"/>
          <w:footerReference w:type="first" r:id="rId9"/>
          <w:pgSz w:w="11906" w:h="16838"/>
          <w:pgMar w:top="851" w:right="851" w:bottom="568" w:left="1418" w:header="720" w:footer="720" w:gutter="0"/>
          <w:cols w:space="720"/>
          <w:docGrid w:linePitch="272"/>
        </w:sectPr>
      </w:pPr>
    </w:p>
    <w:p w14:paraId="39438CF4" w14:textId="77777777" w:rsidR="00210A6A" w:rsidRPr="00781FCB" w:rsidRDefault="00210A6A" w:rsidP="00210A6A">
      <w:pPr>
        <w:pageBreakBefore/>
        <w:jc w:val="right"/>
        <w:rPr>
          <w:b/>
          <w:bCs/>
          <w:sz w:val="24"/>
          <w:szCs w:val="24"/>
        </w:rPr>
      </w:pPr>
      <w:r w:rsidRPr="00781FCB">
        <w:rPr>
          <w:b/>
          <w:bCs/>
          <w:sz w:val="24"/>
          <w:szCs w:val="24"/>
        </w:rPr>
        <w:lastRenderedPageBreak/>
        <w:t>Приложение №1</w:t>
      </w:r>
    </w:p>
    <w:p w14:paraId="6F8337F1" w14:textId="77777777" w:rsidR="00210A6A" w:rsidRDefault="00210A6A" w:rsidP="00210A6A">
      <w:pPr>
        <w:jc w:val="right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 xml:space="preserve">к лицензионному договору № </w:t>
      </w:r>
      <w:r>
        <w:rPr>
          <w:b/>
          <w:sz w:val="24"/>
          <w:szCs w:val="24"/>
        </w:rPr>
        <w:t>__________</w:t>
      </w:r>
      <w:r w:rsidRPr="00781FCB">
        <w:rPr>
          <w:b/>
          <w:sz w:val="24"/>
          <w:szCs w:val="24"/>
        </w:rPr>
        <w:t xml:space="preserve"> от «__» _________ 20__ г.</w:t>
      </w:r>
    </w:p>
    <w:p w14:paraId="7B6D47C3" w14:textId="18060773" w:rsidR="00210A6A" w:rsidRPr="00210A6A" w:rsidRDefault="00210A6A" w:rsidP="00210A6A">
      <w:pPr>
        <w:jc w:val="center"/>
        <w:rPr>
          <w:b/>
          <w:bCs/>
          <w:sz w:val="24"/>
          <w:szCs w:val="24"/>
        </w:rPr>
      </w:pPr>
      <w:r w:rsidRPr="00210A6A">
        <w:rPr>
          <w:b/>
          <w:bCs/>
          <w:sz w:val="24"/>
          <w:szCs w:val="24"/>
        </w:rPr>
        <w:t>СПЕЦИФИКАЦИЯ</w:t>
      </w:r>
      <w:r w:rsidRPr="00210A6A">
        <w:rPr>
          <w:b/>
          <w:bCs/>
          <w:sz w:val="24"/>
          <w:szCs w:val="24"/>
        </w:rPr>
        <w:br/>
        <w:t>на поставку лицензий для использование программного продукта «Универсальная платежная система корпораций»</w:t>
      </w:r>
    </w:p>
    <w:p w14:paraId="4E39423B" w14:textId="6BD38326" w:rsidR="002262E1" w:rsidRDefault="002262E1">
      <w:pPr>
        <w:rPr>
          <w:b/>
          <w:sz w:val="24"/>
          <w:szCs w:val="24"/>
        </w:rPr>
      </w:pPr>
    </w:p>
    <w:p w14:paraId="2C5B2CFC" w14:textId="50D1775A" w:rsidR="006D7CB7" w:rsidRDefault="006D7CB7" w:rsidP="006D7CB7">
      <w:pPr>
        <w:pStyle w:val="af6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Лицензии на функционал (виды документов и банки</w:t>
      </w:r>
      <w:r w:rsidR="000513F2">
        <w:rPr>
          <w:b/>
          <w:sz w:val="24"/>
          <w:szCs w:val="24"/>
        </w:rPr>
        <w:t>, платежные системы, сервис-провайдеры</w:t>
      </w:r>
      <w:r>
        <w:rPr>
          <w:b/>
          <w:sz w:val="24"/>
          <w:szCs w:val="24"/>
        </w:rPr>
        <w:t>)</w:t>
      </w:r>
    </w:p>
    <w:p w14:paraId="0EDCAB76" w14:textId="77777777" w:rsidR="000513F2" w:rsidRPr="006D7CB7" w:rsidRDefault="000513F2" w:rsidP="000513F2">
      <w:pPr>
        <w:pStyle w:val="af6"/>
        <w:rPr>
          <w:b/>
          <w:sz w:val="24"/>
          <w:szCs w:val="24"/>
        </w:rPr>
      </w:pPr>
    </w:p>
    <w:tbl>
      <w:tblPr>
        <w:tblW w:w="147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749"/>
        <w:gridCol w:w="1547"/>
        <w:gridCol w:w="1559"/>
        <w:gridCol w:w="1559"/>
        <w:gridCol w:w="1057"/>
        <w:gridCol w:w="1056"/>
        <w:gridCol w:w="1240"/>
        <w:gridCol w:w="1453"/>
        <w:gridCol w:w="1524"/>
      </w:tblGrid>
      <w:tr w:rsidR="00081DAB" w:rsidRPr="00CE471A" w14:paraId="4853A931" w14:textId="77777777" w:rsidTr="002E21D3">
        <w:trPr>
          <w:trHeight w:val="963"/>
          <w:tblHeader/>
        </w:trPr>
        <w:tc>
          <w:tcPr>
            <w:tcW w:w="2027" w:type="dxa"/>
            <w:shd w:val="clear" w:color="auto" w:fill="D9D9D9"/>
            <w:noWrap/>
            <w:hideMark/>
          </w:tcPr>
          <w:p w14:paraId="5C2F6B11" w14:textId="063C8317" w:rsidR="00081DAB" w:rsidRPr="00AF3784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AF3784">
              <w:rPr>
                <w:rFonts w:ascii="Calibri" w:hAnsi="Calibri" w:cs="Calibri"/>
                <w:color w:val="000000"/>
                <w:szCs w:val="22"/>
              </w:rPr>
              <w:t>Банки</w:t>
            </w:r>
          </w:p>
        </w:tc>
        <w:tc>
          <w:tcPr>
            <w:tcW w:w="1749" w:type="dxa"/>
            <w:shd w:val="clear" w:color="auto" w:fill="D9D9D9"/>
            <w:noWrap/>
            <w:hideMark/>
          </w:tcPr>
          <w:p w14:paraId="222B623D" w14:textId="77777777" w:rsidR="00081DAB" w:rsidRPr="00AF3784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AF3784">
              <w:rPr>
                <w:rFonts w:ascii="Calibri" w:hAnsi="Calibri" w:cs="Calibri"/>
                <w:color w:val="000000"/>
                <w:szCs w:val="22"/>
              </w:rPr>
              <w:t>технология</w:t>
            </w:r>
          </w:p>
        </w:tc>
        <w:tc>
          <w:tcPr>
            <w:tcW w:w="1547" w:type="dxa"/>
            <w:shd w:val="clear" w:color="auto" w:fill="D9D9D9"/>
            <w:hideMark/>
          </w:tcPr>
          <w:p w14:paraId="756489AF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Выписка</w:t>
            </w:r>
          </w:p>
        </w:tc>
        <w:tc>
          <w:tcPr>
            <w:tcW w:w="1559" w:type="dxa"/>
            <w:shd w:val="clear" w:color="auto" w:fill="D9D9D9"/>
            <w:hideMark/>
          </w:tcPr>
          <w:p w14:paraId="2D030260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Рублев</w:t>
            </w:r>
            <w:r>
              <w:rPr>
                <w:rFonts w:ascii="Calibri" w:hAnsi="Calibri" w:cs="Calibri"/>
                <w:color w:val="000000"/>
                <w:szCs w:val="22"/>
              </w:rPr>
              <w:t>о</w:t>
            </w:r>
            <w:r w:rsidRPr="002859E0">
              <w:rPr>
                <w:rFonts w:ascii="Calibri" w:hAnsi="Calibri" w:cs="Calibri"/>
                <w:color w:val="000000"/>
                <w:szCs w:val="22"/>
              </w:rPr>
              <w:t>е платеж</w:t>
            </w:r>
            <w:r>
              <w:rPr>
                <w:rFonts w:ascii="Calibri" w:hAnsi="Calibri" w:cs="Calibri"/>
                <w:color w:val="000000"/>
                <w:szCs w:val="22"/>
              </w:rPr>
              <w:t>ное поручение</w:t>
            </w:r>
          </w:p>
        </w:tc>
        <w:tc>
          <w:tcPr>
            <w:tcW w:w="1559" w:type="dxa"/>
            <w:shd w:val="clear" w:color="auto" w:fill="D9D9D9"/>
            <w:hideMark/>
          </w:tcPr>
          <w:p w14:paraId="677EE3D4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Заявление на перевод в валюте</w:t>
            </w:r>
          </w:p>
        </w:tc>
        <w:tc>
          <w:tcPr>
            <w:tcW w:w="1057" w:type="dxa"/>
            <w:shd w:val="clear" w:color="auto" w:fill="D9D9D9"/>
            <w:hideMark/>
          </w:tcPr>
          <w:p w14:paraId="09F73CBF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Покупка валюты</w:t>
            </w:r>
          </w:p>
        </w:tc>
        <w:tc>
          <w:tcPr>
            <w:tcW w:w="1056" w:type="dxa"/>
            <w:shd w:val="clear" w:color="auto" w:fill="D9D9D9"/>
            <w:hideMark/>
          </w:tcPr>
          <w:p w14:paraId="6CE2211C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Продажа валюты</w:t>
            </w:r>
          </w:p>
        </w:tc>
        <w:tc>
          <w:tcPr>
            <w:tcW w:w="1240" w:type="dxa"/>
            <w:shd w:val="clear" w:color="auto" w:fill="D9D9D9"/>
            <w:hideMark/>
          </w:tcPr>
          <w:p w14:paraId="3A1D1214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Зарплатный реестр</w:t>
            </w:r>
          </w:p>
        </w:tc>
        <w:tc>
          <w:tcPr>
            <w:tcW w:w="1453" w:type="dxa"/>
            <w:shd w:val="clear" w:color="auto" w:fill="D9D9D9"/>
            <w:hideMark/>
          </w:tcPr>
          <w:p w14:paraId="084B5A1E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Сообщение свободного формата (в банк)</w:t>
            </w:r>
          </w:p>
        </w:tc>
        <w:tc>
          <w:tcPr>
            <w:tcW w:w="1524" w:type="dxa"/>
            <w:shd w:val="clear" w:color="auto" w:fill="D9D9D9"/>
            <w:hideMark/>
          </w:tcPr>
          <w:p w14:paraId="4DCCE400" w14:textId="77777777" w:rsidR="00081DAB" w:rsidRPr="002859E0" w:rsidRDefault="00081DAB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Сообщение свободного формата (из банка)</w:t>
            </w:r>
          </w:p>
        </w:tc>
      </w:tr>
      <w:tr w:rsidR="00081DAB" w:rsidRPr="00CE471A" w14:paraId="4387F50F" w14:textId="77777777" w:rsidTr="002E21D3">
        <w:trPr>
          <w:trHeight w:val="285"/>
        </w:trPr>
        <w:tc>
          <w:tcPr>
            <w:tcW w:w="2027" w:type="dxa"/>
            <w:shd w:val="clear" w:color="auto" w:fill="FFFFFF"/>
            <w:noWrap/>
            <w:vAlign w:val="center"/>
            <w:hideMark/>
          </w:tcPr>
          <w:p w14:paraId="2F1A7A4F" w14:textId="77777777" w:rsidR="00081DAB" w:rsidRPr="002859E0" w:rsidRDefault="00081DAB" w:rsidP="00043447">
            <w:pPr>
              <w:rPr>
                <w:color w:val="000000"/>
                <w:szCs w:val="22"/>
              </w:rPr>
            </w:pPr>
            <w:r w:rsidRPr="002859E0">
              <w:rPr>
                <w:color w:val="000000"/>
                <w:szCs w:val="22"/>
              </w:rPr>
              <w:t>Банк ВТБ (ПАО)</w:t>
            </w:r>
          </w:p>
        </w:tc>
        <w:tc>
          <w:tcPr>
            <w:tcW w:w="1749" w:type="dxa"/>
            <w:shd w:val="clear" w:color="auto" w:fill="FFFFFF"/>
            <w:noWrap/>
            <w:vAlign w:val="center"/>
            <w:hideMark/>
          </w:tcPr>
          <w:p w14:paraId="25D2E385" w14:textId="77777777" w:rsidR="00081DAB" w:rsidRPr="002859E0" w:rsidRDefault="00081DAB" w:rsidP="0004344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С</w:t>
            </w:r>
            <w:r w:rsidRPr="002859E0">
              <w:rPr>
                <w:color w:val="000000"/>
                <w:szCs w:val="22"/>
              </w:rPr>
              <w:t>воe</w:t>
            </w:r>
            <w:proofErr w:type="spellEnd"/>
            <w:r w:rsidRPr="002859E0">
              <w:rPr>
                <w:color w:val="000000"/>
                <w:szCs w:val="22"/>
              </w:rPr>
              <w:t xml:space="preserve"> API</w:t>
            </w:r>
          </w:p>
        </w:tc>
        <w:tc>
          <w:tcPr>
            <w:tcW w:w="1547" w:type="dxa"/>
            <w:shd w:val="clear" w:color="auto" w:fill="FFFFFF"/>
            <w:noWrap/>
            <w:vAlign w:val="center"/>
          </w:tcPr>
          <w:p w14:paraId="266F3AD9" w14:textId="3F375FE4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14316AA4" w14:textId="3909921E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46D4E291" w14:textId="19FA793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auto" w:fill="FFFFFF"/>
            <w:noWrap/>
            <w:vAlign w:val="center"/>
          </w:tcPr>
          <w:p w14:paraId="7004B3B8" w14:textId="24B0495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FFFFFF"/>
            <w:noWrap/>
            <w:vAlign w:val="center"/>
          </w:tcPr>
          <w:p w14:paraId="7F6F96AC" w14:textId="0DB99C5D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14:paraId="76F435FF" w14:textId="1812364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11C87F09" w14:textId="49B0A0B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auto" w:fill="FFFFFF"/>
            <w:noWrap/>
            <w:vAlign w:val="center"/>
          </w:tcPr>
          <w:p w14:paraId="53BE3870" w14:textId="5D2403BF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5AC12DB3" w14:textId="77777777" w:rsidTr="002E21D3">
        <w:trPr>
          <w:trHeight w:val="285"/>
        </w:trPr>
        <w:tc>
          <w:tcPr>
            <w:tcW w:w="2027" w:type="dxa"/>
            <w:shd w:val="clear" w:color="auto" w:fill="FFFFFF"/>
            <w:noWrap/>
            <w:vAlign w:val="center"/>
            <w:hideMark/>
          </w:tcPr>
          <w:p w14:paraId="51D10828" w14:textId="77777777" w:rsidR="00081DAB" w:rsidRPr="002859E0" w:rsidRDefault="00081DAB" w:rsidP="00043447">
            <w:pPr>
              <w:rPr>
                <w:color w:val="000000"/>
                <w:szCs w:val="22"/>
              </w:rPr>
            </w:pPr>
            <w:r w:rsidRPr="002859E0">
              <w:rPr>
                <w:color w:val="000000"/>
                <w:szCs w:val="22"/>
              </w:rPr>
              <w:t>ПАО "Сбербанк"</w:t>
            </w:r>
          </w:p>
        </w:tc>
        <w:tc>
          <w:tcPr>
            <w:tcW w:w="1749" w:type="dxa"/>
            <w:shd w:val="clear" w:color="auto" w:fill="FFFFFF"/>
            <w:noWrap/>
            <w:vAlign w:val="center"/>
            <w:hideMark/>
          </w:tcPr>
          <w:p w14:paraId="5B32B9DA" w14:textId="77777777" w:rsidR="00081DAB" w:rsidRPr="002859E0" w:rsidRDefault="00081DAB" w:rsidP="00043447">
            <w:pPr>
              <w:rPr>
                <w:color w:val="000000"/>
                <w:szCs w:val="22"/>
              </w:rPr>
            </w:pPr>
            <w:proofErr w:type="spellStart"/>
            <w:r w:rsidRPr="002859E0">
              <w:rPr>
                <w:color w:val="000000"/>
                <w:szCs w:val="22"/>
              </w:rPr>
              <w:t>FinTechAPI</w:t>
            </w:r>
            <w:proofErr w:type="spellEnd"/>
            <w:r>
              <w:rPr>
                <w:color w:val="000000"/>
                <w:szCs w:val="22"/>
              </w:rPr>
              <w:t>/УПШ</w:t>
            </w:r>
          </w:p>
        </w:tc>
        <w:tc>
          <w:tcPr>
            <w:tcW w:w="1547" w:type="dxa"/>
            <w:shd w:val="clear" w:color="auto" w:fill="FFFFFF"/>
            <w:noWrap/>
            <w:vAlign w:val="center"/>
          </w:tcPr>
          <w:p w14:paraId="4410B96F" w14:textId="041A3920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50A6BDFA" w14:textId="201FEED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27D2F3D1" w14:textId="7B91B6D4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auto" w:fill="FFFFFF"/>
            <w:noWrap/>
            <w:vAlign w:val="center"/>
          </w:tcPr>
          <w:p w14:paraId="62E06427" w14:textId="6A6D3B8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FFFFFF"/>
            <w:noWrap/>
            <w:vAlign w:val="center"/>
          </w:tcPr>
          <w:p w14:paraId="556F1418" w14:textId="7785FDF9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14:paraId="2162B416" w14:textId="17D8E99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62A381E3" w14:textId="59C5E46C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auto" w:fill="FFFFFF"/>
            <w:noWrap/>
            <w:vAlign w:val="center"/>
          </w:tcPr>
          <w:p w14:paraId="35BACFC3" w14:textId="4A66833F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134709CB" w14:textId="77777777" w:rsidTr="002E21D3">
        <w:trPr>
          <w:trHeight w:val="285"/>
        </w:trPr>
        <w:tc>
          <w:tcPr>
            <w:tcW w:w="2027" w:type="dxa"/>
            <w:shd w:val="clear" w:color="auto" w:fill="FFFFFF"/>
            <w:noWrap/>
            <w:vAlign w:val="center"/>
            <w:hideMark/>
          </w:tcPr>
          <w:p w14:paraId="40031F44" w14:textId="77777777" w:rsidR="00081DAB" w:rsidRPr="002859E0" w:rsidRDefault="00081DAB" w:rsidP="00043447">
            <w:pPr>
              <w:rPr>
                <w:color w:val="000000"/>
                <w:szCs w:val="22"/>
              </w:rPr>
            </w:pPr>
            <w:r w:rsidRPr="002859E0">
              <w:rPr>
                <w:color w:val="000000"/>
                <w:szCs w:val="22"/>
              </w:rPr>
              <w:t>"Газпромбанк" (АО)</w:t>
            </w:r>
          </w:p>
        </w:tc>
        <w:tc>
          <w:tcPr>
            <w:tcW w:w="1749" w:type="dxa"/>
            <w:shd w:val="clear" w:color="auto" w:fill="FFFFFF"/>
            <w:noWrap/>
            <w:vAlign w:val="center"/>
            <w:hideMark/>
          </w:tcPr>
          <w:p w14:paraId="52D35B7A" w14:textId="77777777" w:rsidR="00081DAB" w:rsidRPr="002859E0" w:rsidRDefault="00081DAB" w:rsidP="0004344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С</w:t>
            </w:r>
            <w:r w:rsidRPr="002859E0">
              <w:rPr>
                <w:color w:val="000000"/>
                <w:szCs w:val="22"/>
              </w:rPr>
              <w:t>воe</w:t>
            </w:r>
            <w:proofErr w:type="spellEnd"/>
            <w:r w:rsidRPr="002859E0">
              <w:rPr>
                <w:color w:val="000000"/>
                <w:szCs w:val="22"/>
              </w:rPr>
              <w:t xml:space="preserve"> API</w:t>
            </w:r>
          </w:p>
        </w:tc>
        <w:tc>
          <w:tcPr>
            <w:tcW w:w="1547" w:type="dxa"/>
            <w:shd w:val="clear" w:color="auto" w:fill="FFFFFF"/>
            <w:noWrap/>
            <w:vAlign w:val="center"/>
          </w:tcPr>
          <w:p w14:paraId="1169471E" w14:textId="2136633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0ED9FDAD" w14:textId="2D473E8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5BE59D07" w14:textId="539F9C9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auto" w:fill="FFFFFF"/>
            <w:noWrap/>
            <w:vAlign w:val="center"/>
          </w:tcPr>
          <w:p w14:paraId="12C604D1" w14:textId="6849005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FFFFFF"/>
            <w:noWrap/>
            <w:vAlign w:val="center"/>
          </w:tcPr>
          <w:p w14:paraId="51B36F49" w14:textId="10FD80F5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14:paraId="6BC1278C" w14:textId="7BC35E1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6C171281" w14:textId="2339CEE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auto" w:fill="FFFFFF"/>
            <w:noWrap/>
            <w:vAlign w:val="center"/>
          </w:tcPr>
          <w:p w14:paraId="4C2DC763" w14:textId="7D0E28A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220304A8" w14:textId="77777777" w:rsidTr="002E21D3">
        <w:trPr>
          <w:trHeight w:val="308"/>
        </w:trPr>
        <w:tc>
          <w:tcPr>
            <w:tcW w:w="2027" w:type="dxa"/>
            <w:shd w:val="clear" w:color="auto" w:fill="FFFFFF"/>
            <w:noWrap/>
            <w:vAlign w:val="center"/>
            <w:hideMark/>
          </w:tcPr>
          <w:p w14:paraId="274F68A5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ОАО Банк «ФК Открытие»</w:t>
            </w:r>
          </w:p>
        </w:tc>
        <w:tc>
          <w:tcPr>
            <w:tcW w:w="1749" w:type="dxa"/>
            <w:shd w:val="clear" w:color="auto" w:fill="FFFFFF"/>
            <w:noWrap/>
            <w:vAlign w:val="center"/>
            <w:hideMark/>
          </w:tcPr>
          <w:p w14:paraId="2C6E48C0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547" w:type="dxa"/>
            <w:shd w:val="clear" w:color="auto" w:fill="FFFFFF"/>
            <w:noWrap/>
            <w:vAlign w:val="center"/>
          </w:tcPr>
          <w:p w14:paraId="1DE9BA2E" w14:textId="534A52A9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2A9834AE" w14:textId="35BA9DF3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2C29B301" w14:textId="1E3015A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auto" w:fill="FFFFFF"/>
            <w:noWrap/>
            <w:vAlign w:val="center"/>
          </w:tcPr>
          <w:p w14:paraId="56C50541" w14:textId="3D7720BF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FFFFFF"/>
            <w:noWrap/>
            <w:vAlign w:val="center"/>
          </w:tcPr>
          <w:p w14:paraId="5F676AEC" w14:textId="76A89C0A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14:paraId="1D7DD78C" w14:textId="53080B5C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7FC2DA57" w14:textId="244DAD8F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auto" w:fill="FFFFFF"/>
            <w:noWrap/>
            <w:vAlign w:val="center"/>
          </w:tcPr>
          <w:p w14:paraId="713F3C8E" w14:textId="3E88E1DD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0698B355" w14:textId="77777777" w:rsidTr="002E21D3">
        <w:trPr>
          <w:trHeight w:val="308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8D65840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ПАО "Банк УРАЛСИБ"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2048A70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14:paraId="033F8F7B" w14:textId="6EB49B4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8701C48" w14:textId="1AA60904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FF9C247" w14:textId="39555B8D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6B9F04F8" w14:textId="7FBAB8ED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4E8E7C81" w14:textId="7242977E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B4B359B" w14:textId="6EA95C30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1F5465DC" w14:textId="15D6DB5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03D467A4" w14:textId="65520000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191C7A0C" w14:textId="77777777" w:rsidTr="002E21D3">
        <w:trPr>
          <w:trHeight w:val="308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2B247290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ПАО "Промсвязьбанк"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04BB802" w14:textId="77777777" w:rsidR="00081DAB" w:rsidRPr="002859E0" w:rsidRDefault="00081DAB" w:rsidP="00043447">
            <w:pPr>
              <w:rPr>
                <w:color w:val="000000"/>
                <w:szCs w:val="24"/>
                <w:lang w:val="en-US"/>
              </w:rPr>
            </w:pPr>
            <w:r w:rsidRPr="00CE471A">
              <w:rPr>
                <w:color w:val="000000"/>
                <w:szCs w:val="24"/>
              </w:rPr>
              <w:t>С</w:t>
            </w:r>
            <w:r w:rsidRPr="002859E0">
              <w:rPr>
                <w:color w:val="000000"/>
                <w:szCs w:val="24"/>
              </w:rPr>
              <w:t>во</w:t>
            </w:r>
            <w:r w:rsidRPr="00CE471A">
              <w:rPr>
                <w:color w:val="000000"/>
                <w:szCs w:val="24"/>
              </w:rPr>
              <w:t xml:space="preserve">е </w:t>
            </w:r>
            <w:r w:rsidRPr="00CE471A">
              <w:rPr>
                <w:color w:val="000000"/>
                <w:szCs w:val="24"/>
                <w:lang w:val="en-US"/>
              </w:rPr>
              <w:t>API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14:paraId="63DEF952" w14:textId="642EDE9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C0F9B66" w14:textId="326EEAB5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DC9855F" w14:textId="26FC26F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370E8E50" w14:textId="70B6919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44767631" w14:textId="5805C72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0FA11B8F" w14:textId="1D260E7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32AAE3B0" w14:textId="704B8B25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60EDAD41" w14:textId="21B678F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65B5FE86" w14:textId="77777777" w:rsidTr="002E21D3">
        <w:trPr>
          <w:trHeight w:val="308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482D342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АО "АБ "РОССИЯ"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9EF6DF5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14:paraId="515A27E5" w14:textId="1829AA5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AB95882" w14:textId="4BB5CA9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3851E50" w14:textId="6D074A2E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24E8A78D" w14:textId="20E42FB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0C708073" w14:textId="4BCA09B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52FC8668" w14:textId="0191A741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3CBD1A53" w14:textId="286D3B8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3DA7B420" w14:textId="751E59F0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5D47B64D" w14:textId="77777777" w:rsidTr="002E21D3">
        <w:trPr>
          <w:trHeight w:val="308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1F23EC9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ООО «</w:t>
            </w:r>
            <w:proofErr w:type="spellStart"/>
            <w:r w:rsidRPr="002859E0">
              <w:rPr>
                <w:color w:val="000000"/>
                <w:szCs w:val="24"/>
              </w:rPr>
              <w:t>Экспобанк</w:t>
            </w:r>
            <w:proofErr w:type="spellEnd"/>
            <w:r w:rsidRPr="002859E0">
              <w:rPr>
                <w:color w:val="000000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55F7246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14:paraId="09AFA553" w14:textId="23285C29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6615FA" w14:textId="125A096D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165F3D6" w14:textId="753BCDF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0F480E52" w14:textId="20BC5CA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5A5A0E65" w14:textId="6B57C20D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4BE711C8" w14:textId="19CD12D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7AA1FE5E" w14:textId="609A481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33A85EC0" w14:textId="1178C13F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5E995A73" w14:textId="77777777" w:rsidTr="002E21D3">
        <w:trPr>
          <w:trHeight w:val="881"/>
        </w:trPr>
        <w:tc>
          <w:tcPr>
            <w:tcW w:w="2027" w:type="dxa"/>
            <w:shd w:val="clear" w:color="auto" w:fill="auto"/>
            <w:noWrap/>
            <w:hideMark/>
          </w:tcPr>
          <w:p w14:paraId="23299DE9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АО АКБ «НОВИКОМБАНК»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14:paraId="0E9BC9BE" w14:textId="77777777" w:rsidR="00081DAB" w:rsidRPr="002859E0" w:rsidRDefault="00081DAB" w:rsidP="00043447">
            <w:pPr>
              <w:rPr>
                <w:color w:val="000000"/>
                <w:szCs w:val="24"/>
                <w:lang w:val="en-US"/>
              </w:rPr>
            </w:pPr>
            <w:r w:rsidRPr="00CE471A">
              <w:rPr>
                <w:color w:val="000000"/>
                <w:szCs w:val="24"/>
              </w:rPr>
              <w:t>С</w:t>
            </w:r>
            <w:r w:rsidRPr="002859E0">
              <w:rPr>
                <w:color w:val="000000"/>
                <w:szCs w:val="24"/>
              </w:rPr>
              <w:t>во</w:t>
            </w:r>
            <w:r w:rsidRPr="00CE471A">
              <w:rPr>
                <w:color w:val="000000"/>
                <w:szCs w:val="24"/>
              </w:rPr>
              <w:t xml:space="preserve">е </w:t>
            </w:r>
            <w:r w:rsidRPr="00CE471A">
              <w:rPr>
                <w:color w:val="000000"/>
                <w:szCs w:val="24"/>
                <w:lang w:val="en-US"/>
              </w:rPr>
              <w:t>API</w:t>
            </w:r>
          </w:p>
        </w:tc>
        <w:tc>
          <w:tcPr>
            <w:tcW w:w="1547" w:type="dxa"/>
            <w:shd w:val="clear" w:color="000000" w:fill="FFFFFF"/>
          </w:tcPr>
          <w:p w14:paraId="09972630" w14:textId="3EA47C4C" w:rsidR="00081DAB" w:rsidRPr="002859E0" w:rsidRDefault="00081DAB" w:rsidP="0004344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shd w:val="clear" w:color="000000" w:fill="FFFFFF"/>
          </w:tcPr>
          <w:p w14:paraId="06A0C0B4" w14:textId="605F2F3F" w:rsidR="00081DAB" w:rsidRPr="002859E0" w:rsidRDefault="00081DAB" w:rsidP="0004344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0D74E2" w14:textId="714E3549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7F49E47B" w14:textId="1205530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50CF2F7B" w14:textId="7DA3DA94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75D51A2" w14:textId="2CA98018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1211866D" w14:textId="4D00A43C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455EBD84" w14:textId="5E64684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65D02E0F" w14:textId="77777777" w:rsidTr="002E21D3">
        <w:trPr>
          <w:trHeight w:val="308"/>
        </w:trPr>
        <w:tc>
          <w:tcPr>
            <w:tcW w:w="2027" w:type="dxa"/>
            <w:shd w:val="clear" w:color="auto" w:fill="auto"/>
            <w:noWrap/>
            <w:hideMark/>
          </w:tcPr>
          <w:p w14:paraId="3C2FE464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АО "РОСЭКСИМБАНК"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1459986A" w14:textId="7777777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050B1">
              <w:t>***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14:paraId="4C38C3F1" w14:textId="4EC3B7B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8C1DF8D" w14:textId="7E599C0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0A9E663" w14:textId="68BB8E93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10F8265B" w14:textId="61C1F407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1AE421FE" w14:textId="7AD1E819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3CF8BD57" w14:textId="328A32F6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2D848D4F" w14:textId="2E13394E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512DD1A3" w14:textId="4741457A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81DAB" w:rsidRPr="00CE471A" w14:paraId="0009FFCB" w14:textId="77777777" w:rsidTr="002E21D3">
        <w:trPr>
          <w:trHeight w:val="308"/>
        </w:trPr>
        <w:tc>
          <w:tcPr>
            <w:tcW w:w="2027" w:type="dxa"/>
            <w:shd w:val="clear" w:color="auto" w:fill="auto"/>
            <w:noWrap/>
            <w:hideMark/>
          </w:tcPr>
          <w:p w14:paraId="7E83D91A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ПАО "Московский кредитный банк"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14:paraId="232CAA9D" w14:textId="77777777" w:rsidR="00081DAB" w:rsidRPr="002859E0" w:rsidRDefault="00081DAB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547" w:type="dxa"/>
            <w:shd w:val="clear" w:color="000000" w:fill="FFFFFF"/>
            <w:noWrap/>
          </w:tcPr>
          <w:p w14:paraId="039A1FBB" w14:textId="6C65384C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AC0027A" w14:textId="0CBA914F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32BEF57" w14:textId="1F8A03A5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 w14:paraId="0789C176" w14:textId="2615708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4ACF9213" w14:textId="335384AB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14:paraId="1823C450" w14:textId="41DC166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53" w:type="dxa"/>
            <w:shd w:val="clear" w:color="000000" w:fill="FFFFFF"/>
            <w:noWrap/>
            <w:vAlign w:val="center"/>
          </w:tcPr>
          <w:p w14:paraId="2F2EE9A2" w14:textId="368FB33E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14:paraId="35C5CB03" w14:textId="456B0AF2" w:rsidR="00081DAB" w:rsidRPr="002859E0" w:rsidRDefault="00081DAB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AA6D016" w14:textId="77777777" w:rsidR="00081DAB" w:rsidRDefault="00081DAB" w:rsidP="00081DAB">
      <w:pPr>
        <w:overflowPunct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(продолжение на следующей странице)</w:t>
      </w:r>
    </w:p>
    <w:p w14:paraId="62E53481" w14:textId="022DA915" w:rsidR="00126F14" w:rsidRDefault="00126F14" w:rsidP="00081DAB">
      <w:pPr>
        <w:overflowPunct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18BB95F" w14:textId="77777777" w:rsidR="00B43ECE" w:rsidRPr="0036097F" w:rsidRDefault="00B43ECE" w:rsidP="00B43ECE">
      <w:pPr>
        <w:rPr>
          <w:sz w:val="24"/>
          <w:szCs w:val="24"/>
        </w:rPr>
      </w:pPr>
      <w:r w:rsidRPr="0036097F">
        <w:rPr>
          <w:sz w:val="24"/>
          <w:szCs w:val="24"/>
        </w:rPr>
        <w:t>*- срок означает поставку лицензии сразу при первичной установке системы УПСК</w:t>
      </w:r>
      <w:r>
        <w:rPr>
          <w:sz w:val="24"/>
          <w:szCs w:val="24"/>
        </w:rPr>
        <w:t>.</w:t>
      </w:r>
    </w:p>
    <w:p w14:paraId="58534B59" w14:textId="77777777" w:rsidR="00B43ECE" w:rsidRPr="0036097F" w:rsidRDefault="00B43ECE" w:rsidP="00B43ECE">
      <w:pPr>
        <w:jc w:val="both"/>
        <w:rPr>
          <w:sz w:val="24"/>
          <w:szCs w:val="24"/>
        </w:rPr>
      </w:pPr>
      <w:r w:rsidRPr="0036097F">
        <w:rPr>
          <w:sz w:val="24"/>
          <w:szCs w:val="24"/>
        </w:rPr>
        <w:t>** - срок начинается с момента, когда банк подтвердит наличие у себя функциональности прямой интеграции.</w:t>
      </w:r>
    </w:p>
    <w:p w14:paraId="0E7E8D5F" w14:textId="77777777" w:rsidR="00B43ECE" w:rsidRPr="0036097F" w:rsidRDefault="00B43ECE" w:rsidP="00B43ECE">
      <w:pPr>
        <w:jc w:val="both"/>
        <w:rPr>
          <w:sz w:val="24"/>
          <w:szCs w:val="24"/>
        </w:rPr>
      </w:pPr>
      <w:r w:rsidRPr="0036097F">
        <w:rPr>
          <w:sz w:val="24"/>
          <w:szCs w:val="24"/>
        </w:rPr>
        <w:lastRenderedPageBreak/>
        <w:t xml:space="preserve">*** - означает то, что не доступно на стороне банка, лицензия на использование документа не передается. В случае подтверждения банком, что документ доступен для обмена по схеме </w:t>
      </w:r>
      <w:r w:rsidRPr="0036097F">
        <w:rPr>
          <w:sz w:val="24"/>
          <w:szCs w:val="24"/>
          <w:lang w:val="en-US"/>
        </w:rPr>
        <w:t>host</w:t>
      </w:r>
      <w:r w:rsidRPr="0036097F">
        <w:rPr>
          <w:sz w:val="24"/>
          <w:szCs w:val="24"/>
        </w:rPr>
        <w:t>-</w:t>
      </w:r>
      <w:r w:rsidRPr="0036097F">
        <w:rPr>
          <w:sz w:val="24"/>
          <w:szCs w:val="24"/>
          <w:lang w:val="en-US"/>
        </w:rPr>
        <w:t>to</w:t>
      </w:r>
      <w:r w:rsidRPr="0036097F">
        <w:rPr>
          <w:sz w:val="24"/>
          <w:szCs w:val="24"/>
        </w:rPr>
        <w:t>-</w:t>
      </w:r>
      <w:r w:rsidRPr="0036097F">
        <w:rPr>
          <w:sz w:val="24"/>
          <w:szCs w:val="24"/>
          <w:lang w:val="en-US"/>
        </w:rPr>
        <w:t>host</w:t>
      </w:r>
      <w:r w:rsidRPr="0036097F">
        <w:rPr>
          <w:sz w:val="24"/>
          <w:szCs w:val="24"/>
        </w:rPr>
        <w:t>, такой документ может быть доставлен в рамках поддержки и подписания нового Лицензионного договора.</w:t>
      </w:r>
    </w:p>
    <w:p w14:paraId="2CBC4CA4" w14:textId="4ED50A65" w:rsidR="00DE59C0" w:rsidRDefault="00DE59C0" w:rsidP="00081DAB">
      <w:pPr>
        <w:overflowPunct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C899E75" w14:textId="0E1C27E9" w:rsidR="00081DAB" w:rsidRDefault="00081DAB" w:rsidP="00081DAB">
      <w:pPr>
        <w:overflowPunct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(окончание)</w:t>
      </w:r>
    </w:p>
    <w:tbl>
      <w:tblPr>
        <w:tblW w:w="15088" w:type="dxa"/>
        <w:tblInd w:w="113" w:type="dxa"/>
        <w:tblLook w:val="04A0" w:firstRow="1" w:lastRow="0" w:firstColumn="1" w:lastColumn="0" w:noHBand="0" w:noVBand="1"/>
      </w:tblPr>
      <w:tblGrid>
        <w:gridCol w:w="2405"/>
        <w:gridCol w:w="1749"/>
        <w:gridCol w:w="1398"/>
        <w:gridCol w:w="1282"/>
        <w:gridCol w:w="1275"/>
        <w:gridCol w:w="1271"/>
        <w:gridCol w:w="1527"/>
        <w:gridCol w:w="1204"/>
        <w:gridCol w:w="1644"/>
        <w:gridCol w:w="1333"/>
      </w:tblGrid>
      <w:tr w:rsidR="00121251" w:rsidRPr="002859E0" w14:paraId="062FCA32" w14:textId="77777777" w:rsidTr="00664D08">
        <w:trPr>
          <w:trHeight w:val="138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690B40F" w14:textId="77777777" w:rsidR="00121251" w:rsidRPr="00AF3784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AF3784">
              <w:rPr>
                <w:rFonts w:ascii="Calibri" w:hAnsi="Calibri" w:cs="Calibri"/>
                <w:color w:val="000000"/>
                <w:szCs w:val="22"/>
              </w:rPr>
              <w:t>Банки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85864A8" w14:textId="77777777" w:rsidR="00121251" w:rsidRPr="00AF3784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AF3784">
              <w:rPr>
                <w:rFonts w:ascii="Calibri" w:hAnsi="Calibri" w:cs="Calibri"/>
                <w:color w:val="000000"/>
                <w:szCs w:val="22"/>
              </w:rPr>
              <w:t>технология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E9C72" w14:textId="0DF89B8A" w:rsidR="00121251" w:rsidRPr="002859E0" w:rsidRDefault="007E2A9D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7E2A9D">
              <w:rPr>
                <w:rFonts w:ascii="Calibri" w:hAnsi="Calibri" w:cs="Calibri"/>
                <w:color w:val="000000"/>
                <w:szCs w:val="22"/>
              </w:rPr>
              <w:t>Платеж физ. лицам через Систему Быстрых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A5413" w14:textId="6DC50F08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Cs w:val="22"/>
              </w:rPr>
              <w:t>ведения о валютных операциях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81267" w14:textId="77777777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правка о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подтвер-ждающих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документах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6C76D" w14:textId="77777777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2859E0">
              <w:rPr>
                <w:rFonts w:ascii="Calibri" w:hAnsi="Calibri" w:cs="Calibri"/>
                <w:color w:val="000000"/>
                <w:szCs w:val="22"/>
              </w:rPr>
              <w:t>СоК</w:t>
            </w:r>
            <w:proofErr w:type="spellEnd"/>
            <w:r w:rsidRPr="002859E0">
              <w:rPr>
                <w:rFonts w:ascii="Calibri" w:hAnsi="Calibri" w:cs="Calibri"/>
                <w:color w:val="000000"/>
                <w:szCs w:val="22"/>
              </w:rPr>
              <w:t xml:space="preserve"> ВЭД (Паспорт сделки): постановка на учет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4816" w14:textId="77777777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 xml:space="preserve">Изменения к </w:t>
            </w:r>
            <w:proofErr w:type="spellStart"/>
            <w:r w:rsidRPr="002859E0">
              <w:rPr>
                <w:rFonts w:ascii="Calibri" w:hAnsi="Calibri" w:cs="Calibri"/>
                <w:color w:val="000000"/>
                <w:szCs w:val="22"/>
              </w:rPr>
              <w:t>СоК</w:t>
            </w:r>
            <w:proofErr w:type="spellEnd"/>
            <w:r w:rsidRPr="002859E0">
              <w:rPr>
                <w:rFonts w:ascii="Calibri" w:hAnsi="Calibri" w:cs="Calibri"/>
                <w:color w:val="000000"/>
                <w:szCs w:val="22"/>
              </w:rPr>
              <w:t xml:space="preserve"> ВЭД (перевод в другой банк)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34344" w14:textId="77777777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 xml:space="preserve">Снятие с учета </w:t>
            </w:r>
            <w:proofErr w:type="spellStart"/>
            <w:r w:rsidRPr="002859E0">
              <w:rPr>
                <w:rFonts w:ascii="Calibri" w:hAnsi="Calibri" w:cs="Calibri"/>
                <w:color w:val="000000"/>
                <w:szCs w:val="22"/>
              </w:rPr>
              <w:t>СоК</w:t>
            </w:r>
            <w:proofErr w:type="spellEnd"/>
            <w:r w:rsidRPr="002859E0">
              <w:rPr>
                <w:rFonts w:ascii="Calibri" w:hAnsi="Calibri" w:cs="Calibri"/>
                <w:color w:val="000000"/>
                <w:szCs w:val="22"/>
              </w:rPr>
              <w:t xml:space="preserve"> ВЭД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873CA" w14:textId="77777777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Распоряжение на обязательную продажу (РООП)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ED3CA" w14:textId="77777777" w:rsidR="00121251" w:rsidRPr="002859E0" w:rsidRDefault="00121251" w:rsidP="00043447">
            <w:pPr>
              <w:rPr>
                <w:rFonts w:ascii="Calibri" w:hAnsi="Calibri" w:cs="Calibri"/>
                <w:color w:val="000000"/>
                <w:szCs w:val="22"/>
              </w:rPr>
            </w:pPr>
            <w:r w:rsidRPr="002859E0">
              <w:rPr>
                <w:rFonts w:ascii="Calibri" w:hAnsi="Calibri" w:cs="Calibri"/>
                <w:color w:val="000000"/>
                <w:szCs w:val="22"/>
              </w:rPr>
              <w:t>Ведомость банковского контроля</w:t>
            </w:r>
          </w:p>
        </w:tc>
      </w:tr>
      <w:tr w:rsidR="00121251" w:rsidRPr="002859E0" w14:paraId="4D4070F5" w14:textId="77777777" w:rsidTr="00664D08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2DA83" w14:textId="77777777" w:rsidR="00121251" w:rsidRPr="002859E0" w:rsidRDefault="00121251" w:rsidP="00043447">
            <w:pPr>
              <w:rPr>
                <w:color w:val="000000"/>
                <w:szCs w:val="22"/>
              </w:rPr>
            </w:pPr>
            <w:r w:rsidRPr="002859E0">
              <w:rPr>
                <w:color w:val="000000"/>
                <w:szCs w:val="22"/>
              </w:rPr>
              <w:t>Банк ВТБ (ПАО)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59261" w14:textId="77777777" w:rsidR="00121251" w:rsidRPr="002859E0" w:rsidRDefault="00121251" w:rsidP="0004344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С</w:t>
            </w:r>
            <w:r w:rsidRPr="002859E0">
              <w:rPr>
                <w:color w:val="000000"/>
                <w:szCs w:val="22"/>
              </w:rPr>
              <w:t>воe</w:t>
            </w:r>
            <w:proofErr w:type="spellEnd"/>
            <w:r w:rsidRPr="002859E0">
              <w:rPr>
                <w:color w:val="000000"/>
                <w:szCs w:val="22"/>
              </w:rPr>
              <w:t xml:space="preserve"> API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495D" w14:textId="77777777" w:rsidR="00121251" w:rsidRPr="002859E0" w:rsidRDefault="00121251" w:rsidP="00E640A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7552" w14:textId="5F78C3C5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A9BB6" w14:textId="7E6A281A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4758E" w14:textId="5A72BA83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735F" w14:textId="39CF22B1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D27D" w14:textId="071B350F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3CA1E" w14:textId="2FFFE5AF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D065" w14:textId="1EF1741B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21251" w:rsidRPr="002859E0" w14:paraId="2072145C" w14:textId="77777777" w:rsidTr="00664D08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A3EAC" w14:textId="77777777" w:rsidR="00121251" w:rsidRPr="002859E0" w:rsidRDefault="00121251" w:rsidP="00043447">
            <w:pPr>
              <w:rPr>
                <w:color w:val="000000"/>
                <w:szCs w:val="22"/>
              </w:rPr>
            </w:pPr>
            <w:r w:rsidRPr="002859E0">
              <w:rPr>
                <w:color w:val="000000"/>
                <w:szCs w:val="22"/>
              </w:rPr>
              <w:t>ПАО "Сбербанк"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313E5" w14:textId="77777777" w:rsidR="00121251" w:rsidRPr="002859E0" w:rsidRDefault="00121251" w:rsidP="00043447">
            <w:pPr>
              <w:rPr>
                <w:color w:val="000000"/>
                <w:szCs w:val="22"/>
              </w:rPr>
            </w:pPr>
            <w:proofErr w:type="spellStart"/>
            <w:r w:rsidRPr="002859E0">
              <w:rPr>
                <w:color w:val="000000"/>
                <w:szCs w:val="22"/>
              </w:rPr>
              <w:t>FinTechAPI</w:t>
            </w:r>
            <w:proofErr w:type="spellEnd"/>
            <w:r>
              <w:rPr>
                <w:color w:val="000000"/>
                <w:szCs w:val="22"/>
              </w:rPr>
              <w:t>/УПШ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469F5" w14:textId="77777777" w:rsidR="00121251" w:rsidRPr="002859E0" w:rsidRDefault="00121251" w:rsidP="00E640A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EFA4" w14:textId="25B9CEEF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29F1" w14:textId="28A7A1C2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1C157" w14:textId="075D7D96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08B0" w14:textId="0AF8D704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18DC" w14:textId="4948DAA5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905B" w14:textId="788CB6AC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C421" w14:textId="68008F77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21251" w:rsidRPr="002859E0" w14:paraId="4810B879" w14:textId="77777777" w:rsidTr="00664D08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3D640" w14:textId="77777777" w:rsidR="00121251" w:rsidRPr="002859E0" w:rsidRDefault="00121251" w:rsidP="00043447">
            <w:pPr>
              <w:rPr>
                <w:color w:val="000000"/>
                <w:szCs w:val="22"/>
              </w:rPr>
            </w:pPr>
            <w:r w:rsidRPr="002859E0">
              <w:rPr>
                <w:color w:val="000000"/>
                <w:szCs w:val="22"/>
              </w:rPr>
              <w:t>"Газпромбанк" (АО)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F445F" w14:textId="77777777" w:rsidR="00121251" w:rsidRPr="002859E0" w:rsidRDefault="00121251" w:rsidP="0004344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С</w:t>
            </w:r>
            <w:r w:rsidRPr="002859E0">
              <w:rPr>
                <w:color w:val="000000"/>
                <w:szCs w:val="22"/>
              </w:rPr>
              <w:t>воe</w:t>
            </w:r>
            <w:proofErr w:type="spellEnd"/>
            <w:r w:rsidRPr="002859E0">
              <w:rPr>
                <w:color w:val="000000"/>
                <w:szCs w:val="22"/>
              </w:rPr>
              <w:t xml:space="preserve"> API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D6C2" w14:textId="77777777" w:rsidR="00121251" w:rsidRPr="002859E0" w:rsidRDefault="00121251" w:rsidP="00E640A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B24C" w14:textId="6CD3A17B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F9E1" w14:textId="425DC691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18A2" w14:textId="19613C94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EE46" w14:textId="61767B33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AABA" w14:textId="145D7C4E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7D5C" w14:textId="78BA0BA4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F975" w14:textId="7E82BDD8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21251" w:rsidRPr="002859E0" w14:paraId="1593C746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1D1EC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ОАО Банк «ФК Открытие»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5F2E04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4A2B" w14:textId="77777777" w:rsidR="00121251" w:rsidRPr="002859E0" w:rsidRDefault="00121251" w:rsidP="00E640A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1CC8" w14:textId="60483FBE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E983" w14:textId="5BC7D580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4406" w14:textId="2E570782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5034" w14:textId="2E7735C8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B34E" w14:textId="569F0B09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9E10" w14:textId="5E35F258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EA6DB" w14:textId="2A822799" w:rsidR="00121251" w:rsidRDefault="00121251" w:rsidP="00043447">
            <w:pPr>
              <w:jc w:val="center"/>
            </w:pPr>
          </w:p>
        </w:tc>
      </w:tr>
      <w:tr w:rsidR="00121251" w:rsidRPr="002859E0" w14:paraId="70DB425D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63F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ПАО "Банк УРАЛСИБ"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A1B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01E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B3E" w14:textId="58FCD7DD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F8C" w14:textId="55E8434B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647" w14:textId="32D2A3F2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6228" w14:textId="5A2E0715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37E" w14:textId="75B2748C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63E" w14:textId="711CB757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0E6" w14:textId="3B16B4A3" w:rsidR="00121251" w:rsidRDefault="00121251" w:rsidP="00043447">
            <w:pPr>
              <w:jc w:val="center"/>
            </w:pPr>
          </w:p>
        </w:tc>
      </w:tr>
      <w:tr w:rsidR="00121251" w:rsidRPr="00CE471A" w14:paraId="62946723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FAF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ПАО "Промсвязьбанк"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6D4" w14:textId="77777777" w:rsidR="00121251" w:rsidRPr="002859E0" w:rsidRDefault="00121251" w:rsidP="00043447">
            <w:pPr>
              <w:rPr>
                <w:color w:val="000000"/>
                <w:szCs w:val="24"/>
                <w:lang w:val="en-US"/>
              </w:rPr>
            </w:pPr>
            <w:r w:rsidRPr="00CE471A">
              <w:rPr>
                <w:color w:val="000000"/>
                <w:szCs w:val="24"/>
              </w:rPr>
              <w:t>С</w:t>
            </w:r>
            <w:r w:rsidRPr="002859E0">
              <w:rPr>
                <w:color w:val="000000"/>
                <w:szCs w:val="24"/>
              </w:rPr>
              <w:t>во</w:t>
            </w:r>
            <w:r w:rsidRPr="00CE471A">
              <w:rPr>
                <w:color w:val="000000"/>
                <w:szCs w:val="24"/>
              </w:rPr>
              <w:t xml:space="preserve">е </w:t>
            </w:r>
            <w:r w:rsidRPr="00CE471A">
              <w:rPr>
                <w:color w:val="000000"/>
                <w:szCs w:val="24"/>
                <w:lang w:val="en-US"/>
              </w:rPr>
              <w:t>API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C985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D15" w14:textId="0798B992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AED8" w14:textId="01F50741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617F" w14:textId="110B84DF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147D" w14:textId="3ACE226D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099" w14:textId="4557225D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8879" w14:textId="6C8BAC1F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A18" w14:textId="72BA34E2" w:rsidR="00121251" w:rsidRDefault="00121251" w:rsidP="00043447">
            <w:pPr>
              <w:jc w:val="center"/>
            </w:pPr>
          </w:p>
        </w:tc>
      </w:tr>
      <w:tr w:rsidR="00121251" w:rsidRPr="002859E0" w14:paraId="41B5853A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39F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АО "АБ "РОССИЯ"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8E7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EF76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6B9" w14:textId="40CB4B2E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3F8" w14:textId="63F654E4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D35" w14:textId="775A72E3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DDF" w14:textId="47508711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1E8" w14:textId="3B2CF8C6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161C" w14:textId="00B858A2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5D2" w14:textId="6CE74E6B" w:rsidR="00121251" w:rsidRDefault="00121251" w:rsidP="00043447">
            <w:pPr>
              <w:jc w:val="center"/>
            </w:pPr>
          </w:p>
        </w:tc>
      </w:tr>
      <w:tr w:rsidR="00121251" w:rsidRPr="002859E0" w14:paraId="1DE88FA0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709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ООО «</w:t>
            </w:r>
            <w:proofErr w:type="spellStart"/>
            <w:r w:rsidRPr="002859E0">
              <w:rPr>
                <w:color w:val="000000"/>
                <w:szCs w:val="24"/>
              </w:rPr>
              <w:t>Экспобанк</w:t>
            </w:r>
            <w:proofErr w:type="spellEnd"/>
            <w:r w:rsidRPr="002859E0">
              <w:rPr>
                <w:color w:val="000000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73B8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070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58FF" w14:textId="19BF713D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1EB" w14:textId="006067FC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1B2" w14:textId="4508DF04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4E2" w14:textId="1EC6A085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F88" w14:textId="311C1E64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0CA" w14:textId="0B1EA13B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42A" w14:textId="7BFF459D" w:rsidR="00121251" w:rsidRDefault="00121251" w:rsidP="00043447">
            <w:pPr>
              <w:jc w:val="center"/>
            </w:pPr>
          </w:p>
        </w:tc>
      </w:tr>
      <w:tr w:rsidR="00121251" w:rsidRPr="00CE471A" w14:paraId="6F2AC217" w14:textId="77777777" w:rsidTr="00664D08">
        <w:trPr>
          <w:trHeight w:val="3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A1B9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АО АКБ «НОВИКОМБАНК»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23AD" w14:textId="77777777" w:rsidR="00121251" w:rsidRPr="002859E0" w:rsidRDefault="00121251" w:rsidP="00043447">
            <w:pPr>
              <w:rPr>
                <w:color w:val="000000"/>
                <w:szCs w:val="24"/>
                <w:lang w:val="en-US"/>
              </w:rPr>
            </w:pPr>
            <w:r w:rsidRPr="00CE471A">
              <w:rPr>
                <w:color w:val="000000"/>
                <w:szCs w:val="24"/>
              </w:rPr>
              <w:t>С</w:t>
            </w:r>
            <w:r w:rsidRPr="002859E0">
              <w:rPr>
                <w:color w:val="000000"/>
                <w:szCs w:val="24"/>
              </w:rPr>
              <w:t>во</w:t>
            </w:r>
            <w:r w:rsidRPr="00CE471A">
              <w:rPr>
                <w:color w:val="000000"/>
                <w:szCs w:val="24"/>
              </w:rPr>
              <w:t xml:space="preserve">е </w:t>
            </w:r>
            <w:r w:rsidRPr="00CE471A">
              <w:rPr>
                <w:color w:val="000000"/>
                <w:szCs w:val="24"/>
                <w:lang w:val="en-US"/>
              </w:rPr>
              <w:t>API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701B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C39" w14:textId="407B7F6E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185" w14:textId="25F5674E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AD9" w14:textId="6DD1D56B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75F" w14:textId="147529D0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11E" w14:textId="45B38EAC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049C" w14:textId="425B5AB4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020" w14:textId="4B52CBA5" w:rsidR="00121251" w:rsidRDefault="00121251" w:rsidP="00043447">
            <w:pPr>
              <w:jc w:val="center"/>
            </w:pPr>
          </w:p>
        </w:tc>
      </w:tr>
      <w:tr w:rsidR="00121251" w:rsidRPr="002859E0" w14:paraId="1FDE2CE8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DDB9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АО "РОСЭКСИМБАНК"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AD54D" w14:textId="77777777" w:rsidR="00121251" w:rsidRPr="002859E0" w:rsidRDefault="00121251" w:rsidP="0004344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***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D243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D5AC" w14:textId="53166815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F422" w14:textId="67A57EF2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B595" w14:textId="4DA5AB32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F1170" w14:textId="3DD91FCC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B647" w14:textId="00970CF7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8B4D" w14:textId="03056241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1C3B7" w14:textId="65DA4E94" w:rsidR="00121251" w:rsidRDefault="00121251" w:rsidP="00043447">
            <w:pPr>
              <w:jc w:val="center"/>
            </w:pPr>
          </w:p>
        </w:tc>
      </w:tr>
      <w:tr w:rsidR="00121251" w:rsidRPr="002859E0" w14:paraId="4F771C97" w14:textId="77777777" w:rsidTr="00664D08">
        <w:trPr>
          <w:trHeight w:val="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89A3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r w:rsidRPr="002859E0">
              <w:rPr>
                <w:color w:val="000000"/>
                <w:szCs w:val="24"/>
              </w:rPr>
              <w:t>ПАО "Московский кредитный банк"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0562" w14:textId="77777777" w:rsidR="00121251" w:rsidRPr="002859E0" w:rsidRDefault="00121251" w:rsidP="00043447">
            <w:pPr>
              <w:rPr>
                <w:color w:val="000000"/>
                <w:szCs w:val="24"/>
              </w:rPr>
            </w:pPr>
            <w:proofErr w:type="spellStart"/>
            <w:r w:rsidRPr="002859E0">
              <w:rPr>
                <w:color w:val="000000"/>
                <w:szCs w:val="24"/>
              </w:rPr>
              <w:t>ДиректБанк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4CD" w14:textId="77777777" w:rsidR="00121251" w:rsidRDefault="00121251" w:rsidP="00E640A3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245" w14:textId="410AFE24" w:rsidR="00121251" w:rsidRDefault="00121251" w:rsidP="000434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998" w14:textId="2839D96A" w:rsidR="00121251" w:rsidRDefault="00121251" w:rsidP="0004344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5D5" w14:textId="51C907B7" w:rsidR="00121251" w:rsidRDefault="00121251" w:rsidP="0004344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E85D" w14:textId="72F59103" w:rsidR="00121251" w:rsidRDefault="00121251" w:rsidP="0004344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32A" w14:textId="08850AA2" w:rsidR="00121251" w:rsidRDefault="00121251" w:rsidP="0004344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1C3" w14:textId="20CD8C1D" w:rsidR="00121251" w:rsidRDefault="00121251" w:rsidP="0004344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E99" w14:textId="57819211" w:rsidR="00121251" w:rsidRDefault="00121251" w:rsidP="00043447">
            <w:pPr>
              <w:jc w:val="center"/>
            </w:pPr>
          </w:p>
        </w:tc>
      </w:tr>
    </w:tbl>
    <w:p w14:paraId="2790B41C" w14:textId="77777777" w:rsidR="00081DAB" w:rsidRPr="0036097F" w:rsidRDefault="00081DAB" w:rsidP="00081DAB">
      <w:pPr>
        <w:rPr>
          <w:sz w:val="24"/>
          <w:szCs w:val="24"/>
        </w:rPr>
      </w:pPr>
    </w:p>
    <w:p w14:paraId="755A552F" w14:textId="75ACA0D5" w:rsidR="00081DAB" w:rsidRPr="0036097F" w:rsidRDefault="00081DAB" w:rsidP="00081DAB">
      <w:pPr>
        <w:rPr>
          <w:sz w:val="24"/>
          <w:szCs w:val="24"/>
        </w:rPr>
      </w:pPr>
      <w:r w:rsidRPr="0036097F">
        <w:rPr>
          <w:sz w:val="24"/>
          <w:szCs w:val="24"/>
        </w:rPr>
        <w:t>*- срок означает поставку лицензии сразу при первичной установке системы УПСК</w:t>
      </w:r>
      <w:r w:rsidR="007E089D">
        <w:rPr>
          <w:sz w:val="24"/>
          <w:szCs w:val="24"/>
        </w:rPr>
        <w:t>.</w:t>
      </w:r>
    </w:p>
    <w:p w14:paraId="2582E310" w14:textId="77777777" w:rsidR="00081DAB" w:rsidRPr="0036097F" w:rsidRDefault="00081DAB" w:rsidP="00081DAB">
      <w:pPr>
        <w:jc w:val="both"/>
        <w:rPr>
          <w:sz w:val="24"/>
          <w:szCs w:val="24"/>
        </w:rPr>
      </w:pPr>
      <w:r w:rsidRPr="0036097F">
        <w:rPr>
          <w:sz w:val="24"/>
          <w:szCs w:val="24"/>
        </w:rPr>
        <w:t>** - срок начинается с момента, когда банк подтвердит наличие у себя функциональности прямой интеграции.</w:t>
      </w:r>
    </w:p>
    <w:p w14:paraId="294DA160" w14:textId="77777777" w:rsidR="00081DAB" w:rsidRPr="0036097F" w:rsidRDefault="00081DAB" w:rsidP="00081DAB">
      <w:pPr>
        <w:jc w:val="both"/>
        <w:rPr>
          <w:sz w:val="24"/>
          <w:szCs w:val="24"/>
        </w:rPr>
      </w:pPr>
      <w:r w:rsidRPr="0036097F">
        <w:rPr>
          <w:sz w:val="24"/>
          <w:szCs w:val="24"/>
        </w:rPr>
        <w:t xml:space="preserve">*** - означает то, что не доступно на стороне банка, лицензия на использование документа не передается. В случае подтверждения банком, что документ доступен для обмена по схеме </w:t>
      </w:r>
      <w:r w:rsidRPr="0036097F">
        <w:rPr>
          <w:sz w:val="24"/>
          <w:szCs w:val="24"/>
          <w:lang w:val="en-US"/>
        </w:rPr>
        <w:t>host</w:t>
      </w:r>
      <w:r w:rsidRPr="0036097F">
        <w:rPr>
          <w:sz w:val="24"/>
          <w:szCs w:val="24"/>
        </w:rPr>
        <w:t>-</w:t>
      </w:r>
      <w:r w:rsidRPr="0036097F">
        <w:rPr>
          <w:sz w:val="24"/>
          <w:szCs w:val="24"/>
          <w:lang w:val="en-US"/>
        </w:rPr>
        <w:t>to</w:t>
      </w:r>
      <w:r w:rsidRPr="0036097F">
        <w:rPr>
          <w:sz w:val="24"/>
          <w:szCs w:val="24"/>
        </w:rPr>
        <w:t>-</w:t>
      </w:r>
      <w:r w:rsidRPr="0036097F">
        <w:rPr>
          <w:sz w:val="24"/>
          <w:szCs w:val="24"/>
          <w:lang w:val="en-US"/>
        </w:rPr>
        <w:t>host</w:t>
      </w:r>
      <w:r w:rsidRPr="0036097F">
        <w:rPr>
          <w:sz w:val="24"/>
          <w:szCs w:val="24"/>
        </w:rPr>
        <w:t>, такой документ может быть доставлен в рамках поддержки и подписания нового Лицензионного договора.</w:t>
      </w:r>
    </w:p>
    <w:p w14:paraId="22349B12" w14:textId="672FCBD1" w:rsidR="00081DAB" w:rsidRDefault="00081DAB" w:rsidP="00081DAB">
      <w:pPr>
        <w:jc w:val="both"/>
        <w:rPr>
          <w:sz w:val="24"/>
          <w:szCs w:val="24"/>
        </w:rPr>
      </w:pPr>
    </w:p>
    <w:p w14:paraId="2FAAF688" w14:textId="4CC07E92" w:rsidR="00664D08" w:rsidRDefault="00664D08" w:rsidP="00081DAB">
      <w:pPr>
        <w:jc w:val="both"/>
        <w:rPr>
          <w:sz w:val="24"/>
          <w:szCs w:val="24"/>
        </w:rPr>
      </w:pPr>
    </w:p>
    <w:p w14:paraId="0FC4859A" w14:textId="01462144" w:rsidR="00664D08" w:rsidRDefault="00664D08" w:rsidP="00081DAB">
      <w:pPr>
        <w:jc w:val="both"/>
        <w:rPr>
          <w:sz w:val="24"/>
          <w:szCs w:val="24"/>
        </w:rPr>
      </w:pPr>
    </w:p>
    <w:p w14:paraId="7A76E9A4" w14:textId="3EEE44C5" w:rsidR="00664D08" w:rsidRDefault="00664D08" w:rsidP="00081DAB">
      <w:pPr>
        <w:jc w:val="both"/>
        <w:rPr>
          <w:sz w:val="24"/>
          <w:szCs w:val="24"/>
        </w:rPr>
      </w:pPr>
    </w:p>
    <w:p w14:paraId="55D11940" w14:textId="77777777" w:rsidR="00664D08" w:rsidRDefault="00664D08" w:rsidP="00081DAB">
      <w:pPr>
        <w:jc w:val="both"/>
        <w:rPr>
          <w:sz w:val="24"/>
          <w:szCs w:val="24"/>
        </w:rPr>
      </w:pPr>
    </w:p>
    <w:p w14:paraId="679F4AA5" w14:textId="42AA99B2" w:rsidR="006D7CB7" w:rsidRDefault="006D7CB7" w:rsidP="006D7CB7">
      <w:pPr>
        <w:pStyle w:val="af6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0513F2">
        <w:rPr>
          <w:b/>
          <w:bCs/>
          <w:sz w:val="24"/>
          <w:szCs w:val="24"/>
        </w:rPr>
        <w:t>Лицензии на расширенные технические возможности системы УПСК:</w:t>
      </w:r>
    </w:p>
    <w:p w14:paraId="25D7149D" w14:textId="77777777" w:rsidR="000513F2" w:rsidRPr="000513F2" w:rsidRDefault="000513F2" w:rsidP="000513F2">
      <w:pPr>
        <w:pStyle w:val="af6"/>
        <w:jc w:val="both"/>
        <w:rPr>
          <w:b/>
          <w:bCs/>
          <w:sz w:val="24"/>
          <w:szCs w:val="24"/>
        </w:rPr>
      </w:pPr>
    </w:p>
    <w:tbl>
      <w:tblPr>
        <w:tblStyle w:val="afa"/>
        <w:tblW w:w="14584" w:type="dxa"/>
        <w:tblInd w:w="720" w:type="dxa"/>
        <w:tblLook w:val="04A0" w:firstRow="1" w:lastRow="0" w:firstColumn="1" w:lastColumn="0" w:noHBand="0" w:noVBand="1"/>
      </w:tblPr>
      <w:tblGrid>
        <w:gridCol w:w="835"/>
        <w:gridCol w:w="10914"/>
        <w:gridCol w:w="2835"/>
      </w:tblGrid>
      <w:tr w:rsidR="006E63E0" w:rsidRPr="006E63E0" w14:paraId="77D3371E" w14:textId="77777777" w:rsidTr="000513F2">
        <w:tc>
          <w:tcPr>
            <w:tcW w:w="835" w:type="dxa"/>
            <w:shd w:val="clear" w:color="auto" w:fill="F2F2F2" w:themeFill="background1" w:themeFillShade="F2"/>
          </w:tcPr>
          <w:p w14:paraId="27A1D361" w14:textId="6E8F45B2" w:rsidR="006E63E0" w:rsidRPr="006E63E0" w:rsidRDefault="006E63E0" w:rsidP="006E63E0">
            <w:pPr>
              <w:pStyle w:val="af6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E63E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14" w:type="dxa"/>
            <w:shd w:val="clear" w:color="auto" w:fill="F2F2F2" w:themeFill="background1" w:themeFillShade="F2"/>
          </w:tcPr>
          <w:p w14:paraId="0637001E" w14:textId="4DD433B8" w:rsidR="006E63E0" w:rsidRPr="006E63E0" w:rsidRDefault="006E63E0" w:rsidP="006E63E0">
            <w:pPr>
              <w:pStyle w:val="af6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E63E0">
              <w:rPr>
                <w:b/>
                <w:bCs/>
                <w:sz w:val="24"/>
                <w:szCs w:val="24"/>
              </w:rPr>
              <w:t>Наименование и описание лицензии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70C2424" w14:textId="1268D5A8" w:rsidR="006E63E0" w:rsidRPr="006E63E0" w:rsidRDefault="006E63E0" w:rsidP="006E63E0">
            <w:pPr>
              <w:pStyle w:val="af6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E63E0"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6E63E0" w14:paraId="2848B96B" w14:textId="77777777" w:rsidTr="000513F2">
        <w:tc>
          <w:tcPr>
            <w:tcW w:w="835" w:type="dxa"/>
          </w:tcPr>
          <w:p w14:paraId="7CF66305" w14:textId="5BF1FD1F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14" w:type="dxa"/>
          </w:tcPr>
          <w:p w14:paraId="1341B107" w14:textId="0B047025" w:rsidR="006E63E0" w:rsidRDefault="006E63E0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bookmarkStart w:id="1" w:name="_Hlk57939805"/>
            <w:r>
              <w:rPr>
                <w:b/>
                <w:bCs/>
                <w:color w:val="000000"/>
              </w:rPr>
              <w:t>Многоэтапная схема подписания документов (конвертация, подписание несколькими подписями, отправка в банк)</w:t>
            </w:r>
            <w:bookmarkEnd w:id="1"/>
          </w:p>
        </w:tc>
        <w:tc>
          <w:tcPr>
            <w:tcW w:w="2835" w:type="dxa"/>
          </w:tcPr>
          <w:p w14:paraId="5A3116E8" w14:textId="77777777" w:rsidR="006E63E0" w:rsidRDefault="006E63E0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63E0" w14:paraId="497F2480" w14:textId="77777777" w:rsidTr="000513F2">
        <w:tc>
          <w:tcPr>
            <w:tcW w:w="835" w:type="dxa"/>
          </w:tcPr>
          <w:p w14:paraId="53EC74AD" w14:textId="6D887B21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14" w:type="dxa"/>
          </w:tcPr>
          <w:p w14:paraId="3144F8ED" w14:textId="21808EC6" w:rsidR="006E63E0" w:rsidRDefault="000513F2" w:rsidP="000513F2">
            <w:pPr>
              <w:jc w:val="both"/>
              <w:rPr>
                <w:sz w:val="24"/>
                <w:szCs w:val="24"/>
              </w:rPr>
            </w:pPr>
            <w:r w:rsidRPr="000513F2">
              <w:rPr>
                <w:b/>
                <w:bCs/>
                <w:color w:val="000000"/>
              </w:rPr>
              <w:t xml:space="preserve">Функционал контроля использования подписи при отправке запроса на подписание из 1С и УПСК </w:t>
            </w:r>
            <w:r w:rsidRPr="000513F2">
              <w:rPr>
                <w:color w:val="000000"/>
              </w:rPr>
              <w:t xml:space="preserve">(если подписание настроено на рабочем месте пользователя (не на сервере) на УПСК происходит проверка совпадения машины пользователя </w:t>
            </w:r>
            <w:r w:rsidRPr="000513F2">
              <w:rPr>
                <w:color w:val="000000"/>
                <w:lang w:val="en-US"/>
              </w:rPr>
              <w:t>ERP</w:t>
            </w:r>
            <w:r w:rsidRPr="000513F2">
              <w:rPr>
                <w:color w:val="000000"/>
              </w:rPr>
              <w:t>-системы, который отправил документ, и машины, в которой вставлен сертификат ЭЦП)</w:t>
            </w:r>
          </w:p>
        </w:tc>
        <w:tc>
          <w:tcPr>
            <w:tcW w:w="2835" w:type="dxa"/>
          </w:tcPr>
          <w:p w14:paraId="3E0E6680" w14:textId="77777777" w:rsidR="006E63E0" w:rsidRDefault="006E63E0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63E0" w14:paraId="604F4CD1" w14:textId="77777777" w:rsidTr="000513F2">
        <w:tc>
          <w:tcPr>
            <w:tcW w:w="835" w:type="dxa"/>
          </w:tcPr>
          <w:p w14:paraId="16049AE7" w14:textId="27E89E45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4" w:type="dxa"/>
          </w:tcPr>
          <w:p w14:paraId="49B74711" w14:textId="16C612C8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0443FC">
              <w:rPr>
                <w:b/>
                <w:bCs/>
                <w:color w:val="000000"/>
              </w:rPr>
              <w:t xml:space="preserve">Функционал сверки платежей на УПСК с эталоном в </w:t>
            </w:r>
            <w:r w:rsidRPr="000443FC">
              <w:rPr>
                <w:b/>
                <w:bCs/>
                <w:color w:val="000000"/>
                <w:lang w:val="en-US"/>
              </w:rPr>
              <w:t>ERP</w:t>
            </w:r>
            <w:r w:rsidRPr="000443FC">
              <w:rPr>
                <w:b/>
                <w:bCs/>
                <w:color w:val="000000"/>
              </w:rPr>
              <w:t xml:space="preserve">-системе (компонент УПСК для </w:t>
            </w:r>
            <w:proofErr w:type="spellStart"/>
            <w:r w:rsidRPr="000443FC">
              <w:rPr>
                <w:b/>
                <w:bCs/>
                <w:color w:val="000000"/>
              </w:rPr>
              <w:t>фрод</w:t>
            </w:r>
            <w:proofErr w:type="spellEnd"/>
            <w:r w:rsidRPr="000443FC">
              <w:rPr>
                <w:b/>
                <w:bCs/>
                <w:color w:val="000000"/>
              </w:rPr>
              <w:t>-мониторинга)</w:t>
            </w:r>
            <w:r>
              <w:rPr>
                <w:b/>
                <w:bCs/>
                <w:color w:val="000000"/>
              </w:rPr>
              <w:t xml:space="preserve"> </w:t>
            </w:r>
            <w:r w:rsidRPr="000443FC">
              <w:rPr>
                <w:color w:val="000000"/>
              </w:rPr>
              <w:t xml:space="preserve">(производится сверка хеш-сумм платежей по </w:t>
            </w:r>
            <w:r w:rsidRPr="000443FC">
              <w:rPr>
                <w:color w:val="000000"/>
                <w:lang w:val="en-US"/>
              </w:rPr>
              <w:t>ID</w:t>
            </w:r>
            <w:r w:rsidRPr="000443FC">
              <w:rPr>
                <w:color w:val="000000"/>
              </w:rPr>
              <w:t xml:space="preserve"> между </w:t>
            </w:r>
            <w:r w:rsidRPr="000443FC">
              <w:rPr>
                <w:color w:val="000000"/>
                <w:lang w:val="en-US"/>
              </w:rPr>
              <w:t>ERP</w:t>
            </w:r>
            <w:r w:rsidRPr="000443FC">
              <w:rPr>
                <w:color w:val="000000"/>
              </w:rPr>
              <w:t xml:space="preserve"> и УПСК), с учетом первоначальной однократной настройки по типовому Техническому заданию</w:t>
            </w:r>
          </w:p>
        </w:tc>
        <w:tc>
          <w:tcPr>
            <w:tcW w:w="2835" w:type="dxa"/>
          </w:tcPr>
          <w:p w14:paraId="172E2507" w14:textId="77777777" w:rsidR="006E63E0" w:rsidRDefault="006E63E0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63E0" w14:paraId="70C04BEF" w14:textId="77777777" w:rsidTr="000513F2">
        <w:tc>
          <w:tcPr>
            <w:tcW w:w="835" w:type="dxa"/>
          </w:tcPr>
          <w:p w14:paraId="42DF0081" w14:textId="220C8B85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14" w:type="dxa"/>
          </w:tcPr>
          <w:p w14:paraId="0023280A" w14:textId="41B071D7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F291B">
              <w:rPr>
                <w:b/>
                <w:bCs/>
                <w:color w:val="000000"/>
              </w:rPr>
              <w:t>Поддержка подписания с использованием оборудования HMS от КриптоПро</w:t>
            </w:r>
          </w:p>
        </w:tc>
        <w:tc>
          <w:tcPr>
            <w:tcW w:w="2835" w:type="dxa"/>
          </w:tcPr>
          <w:p w14:paraId="5FC3AC92" w14:textId="77777777" w:rsidR="006E63E0" w:rsidRDefault="006E63E0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63E0" w14:paraId="55752E48" w14:textId="77777777" w:rsidTr="000513F2">
        <w:tc>
          <w:tcPr>
            <w:tcW w:w="835" w:type="dxa"/>
          </w:tcPr>
          <w:p w14:paraId="08FE105F" w14:textId="5651279C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4" w:type="dxa"/>
          </w:tcPr>
          <w:p w14:paraId="15C6BF77" w14:textId="76ED8E0C" w:rsidR="006E63E0" w:rsidRDefault="000513F2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Подготовка данных для передачи из УПСК в корпоративную </w:t>
            </w:r>
            <w:r>
              <w:rPr>
                <w:b/>
                <w:bCs/>
                <w:color w:val="000000"/>
                <w:lang w:val="en-US"/>
              </w:rPr>
              <w:t>SIEM</w:t>
            </w:r>
            <w:r>
              <w:rPr>
                <w:b/>
                <w:bCs/>
                <w:color w:val="000000"/>
              </w:rPr>
              <w:t xml:space="preserve"> систему (без учета настроек на стороне </w:t>
            </w:r>
            <w:r>
              <w:rPr>
                <w:b/>
                <w:bCs/>
                <w:color w:val="000000"/>
                <w:lang w:val="en-US"/>
              </w:rPr>
              <w:t>SIEM</w:t>
            </w:r>
            <w:r w:rsidRPr="00352DEA">
              <w:rPr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</w:tcPr>
          <w:p w14:paraId="04ABFF7E" w14:textId="77777777" w:rsidR="006E63E0" w:rsidRDefault="006E63E0" w:rsidP="006E63E0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918BB67" w14:textId="77777777" w:rsidR="006E63E0" w:rsidRDefault="006E63E0" w:rsidP="006E63E0">
      <w:pPr>
        <w:pStyle w:val="af6"/>
        <w:jc w:val="both"/>
        <w:rPr>
          <w:sz w:val="24"/>
          <w:szCs w:val="24"/>
        </w:rPr>
      </w:pPr>
    </w:p>
    <w:p w14:paraId="0C19DDF2" w14:textId="77777777" w:rsidR="006D7CB7" w:rsidRPr="0036097F" w:rsidRDefault="006D7CB7" w:rsidP="00081DAB">
      <w:pPr>
        <w:jc w:val="both"/>
        <w:rPr>
          <w:sz w:val="24"/>
          <w:szCs w:val="24"/>
        </w:rPr>
      </w:pPr>
    </w:p>
    <w:tbl>
      <w:tblPr>
        <w:tblW w:w="9464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081DAB" w:rsidRPr="00781FCB" w14:paraId="54059659" w14:textId="77777777" w:rsidTr="000513F2">
        <w:tc>
          <w:tcPr>
            <w:tcW w:w="5148" w:type="dxa"/>
          </w:tcPr>
          <w:p w14:paraId="572DC80C" w14:textId="77777777" w:rsidR="00081DAB" w:rsidRPr="00781FCB" w:rsidRDefault="00081DAB" w:rsidP="00043447">
            <w:pPr>
              <w:rPr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От ЛИЦЕНЗИАТА:</w:t>
            </w:r>
          </w:p>
          <w:p w14:paraId="12604B48" w14:textId="77777777" w:rsidR="00081DAB" w:rsidRPr="00781FCB" w:rsidRDefault="00081DAB" w:rsidP="00043447">
            <w:pPr>
              <w:keepNext/>
              <w:rPr>
                <w:sz w:val="24"/>
                <w:szCs w:val="24"/>
              </w:rPr>
            </w:pPr>
          </w:p>
          <w:p w14:paraId="1334B13F" w14:textId="77777777" w:rsidR="00081DAB" w:rsidRPr="00781FCB" w:rsidRDefault="00081DAB" w:rsidP="00043447">
            <w:pPr>
              <w:rPr>
                <w:sz w:val="24"/>
                <w:szCs w:val="24"/>
              </w:rPr>
            </w:pPr>
          </w:p>
          <w:p w14:paraId="6780782E" w14:textId="77777777" w:rsidR="00081DAB" w:rsidRPr="00781FCB" w:rsidRDefault="00081DAB" w:rsidP="00043447">
            <w:pPr>
              <w:rPr>
                <w:bCs/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>________________ /</w:t>
            </w:r>
            <w:r w:rsidRPr="00781FCB">
              <w:rPr>
                <w:sz w:val="24"/>
                <w:szCs w:val="24"/>
                <w:u w:val="single"/>
              </w:rPr>
              <w:t xml:space="preserve">  </w:t>
            </w:r>
            <w:r w:rsidRPr="00781FCB">
              <w:rPr>
                <w:sz w:val="24"/>
                <w:szCs w:val="24"/>
              </w:rPr>
              <w:t xml:space="preserve"> /</w:t>
            </w:r>
          </w:p>
          <w:p w14:paraId="468F62B0" w14:textId="77777777" w:rsidR="00081DAB" w:rsidRPr="00781FCB" w:rsidRDefault="00081DAB" w:rsidP="00043447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</w:p>
          <w:p w14:paraId="05C9DBF3" w14:textId="77777777" w:rsidR="00081DAB" w:rsidRPr="00205589" w:rsidRDefault="00081DAB" w:rsidP="00043447">
            <w:pPr>
              <w:widowControl w:val="0"/>
              <w:autoSpaceDE w:val="0"/>
              <w:autoSpaceDN w:val="0"/>
              <w:adjustRightInd w:val="0"/>
              <w:ind w:left="601"/>
              <w:rPr>
                <w:i/>
                <w:sz w:val="24"/>
                <w:szCs w:val="24"/>
              </w:rPr>
            </w:pPr>
            <w:proofErr w:type="spellStart"/>
            <w:r w:rsidRPr="00781FCB">
              <w:rPr>
                <w:sz w:val="24"/>
                <w:szCs w:val="24"/>
              </w:rPr>
              <w:t>м.п</w:t>
            </w:r>
            <w:proofErr w:type="spellEnd"/>
            <w:r w:rsidRPr="00781FC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16" w:type="dxa"/>
          </w:tcPr>
          <w:p w14:paraId="2C079CDF" w14:textId="77777777" w:rsidR="00081DAB" w:rsidRPr="00781FCB" w:rsidRDefault="00081DAB" w:rsidP="00043447">
            <w:pPr>
              <w:ind w:left="72"/>
              <w:rPr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От ЛИЦЕНЗИАРА:</w:t>
            </w:r>
          </w:p>
          <w:p w14:paraId="3B19D534" w14:textId="77777777" w:rsidR="00081DAB" w:rsidRPr="00781FCB" w:rsidRDefault="00081DAB" w:rsidP="00043447">
            <w:pPr>
              <w:keepNext/>
              <w:rPr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>Генеральный директор</w:t>
            </w:r>
          </w:p>
          <w:p w14:paraId="6914FC96" w14:textId="77777777" w:rsidR="00081DAB" w:rsidRPr="00781FCB" w:rsidRDefault="00081DAB" w:rsidP="00043447">
            <w:pPr>
              <w:pStyle w:val="a3"/>
              <w:tabs>
                <w:tab w:val="left" w:pos="1080"/>
              </w:tabs>
              <w:ind w:right="72"/>
              <w:jc w:val="left"/>
              <w:rPr>
                <w:szCs w:val="24"/>
              </w:rPr>
            </w:pPr>
          </w:p>
          <w:p w14:paraId="652AF862" w14:textId="77777777" w:rsidR="00081DAB" w:rsidRPr="00781FCB" w:rsidRDefault="00081DAB" w:rsidP="00043447">
            <w:pPr>
              <w:pStyle w:val="a3"/>
              <w:tabs>
                <w:tab w:val="left" w:pos="1080"/>
              </w:tabs>
              <w:ind w:right="72"/>
              <w:jc w:val="left"/>
              <w:rPr>
                <w:szCs w:val="24"/>
              </w:rPr>
            </w:pPr>
            <w:r w:rsidRPr="00781FCB">
              <w:rPr>
                <w:szCs w:val="24"/>
              </w:rPr>
              <w:t>_______________ /</w:t>
            </w:r>
            <w:r w:rsidRPr="00781FCB">
              <w:rPr>
                <w:szCs w:val="24"/>
                <w:u w:val="single"/>
              </w:rPr>
              <w:t xml:space="preserve"> </w:t>
            </w:r>
            <w:r w:rsidRPr="00781FCB">
              <w:rPr>
                <w:b w:val="0"/>
                <w:szCs w:val="24"/>
                <w:u w:val="single"/>
              </w:rPr>
              <w:t>Гришин А.В.</w:t>
            </w:r>
            <w:r w:rsidRPr="00781FCB">
              <w:rPr>
                <w:szCs w:val="24"/>
                <w:u w:val="single"/>
              </w:rPr>
              <w:t xml:space="preserve"> </w:t>
            </w:r>
            <w:r w:rsidRPr="00781FCB">
              <w:rPr>
                <w:szCs w:val="24"/>
              </w:rPr>
              <w:t>/</w:t>
            </w:r>
            <w:r w:rsidRPr="00781FCB">
              <w:rPr>
                <w:szCs w:val="24"/>
                <w:u w:val="single"/>
              </w:rPr>
              <w:t xml:space="preserve"> </w:t>
            </w:r>
          </w:p>
          <w:p w14:paraId="3C87A50A" w14:textId="77777777" w:rsidR="00081DAB" w:rsidRPr="00781FCB" w:rsidRDefault="00081DAB" w:rsidP="00043447">
            <w:pPr>
              <w:widowControl w:val="0"/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</w:p>
          <w:p w14:paraId="3AD33784" w14:textId="77777777" w:rsidR="00081DAB" w:rsidRPr="00781FCB" w:rsidRDefault="00081DAB" w:rsidP="00043447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bCs/>
                <w:sz w:val="24"/>
                <w:szCs w:val="24"/>
              </w:rPr>
            </w:pPr>
            <w:proofErr w:type="spellStart"/>
            <w:r w:rsidRPr="00781FCB">
              <w:rPr>
                <w:sz w:val="24"/>
                <w:szCs w:val="24"/>
              </w:rPr>
              <w:t>м.п</w:t>
            </w:r>
            <w:proofErr w:type="spellEnd"/>
            <w:r w:rsidRPr="00781FCB">
              <w:rPr>
                <w:i/>
                <w:sz w:val="24"/>
                <w:szCs w:val="24"/>
              </w:rPr>
              <w:t>.</w:t>
            </w:r>
          </w:p>
        </w:tc>
      </w:tr>
    </w:tbl>
    <w:p w14:paraId="7565B489" w14:textId="714852F2" w:rsidR="00081DAB" w:rsidRDefault="00081DAB" w:rsidP="00081DAB"/>
    <w:p w14:paraId="10117281" w14:textId="77777777" w:rsidR="00081DAB" w:rsidRDefault="00081DAB" w:rsidP="00081DAB">
      <w:pPr>
        <w:sectPr w:rsidR="00081DAB" w:rsidSect="009D5ACB">
          <w:pgSz w:w="16838" w:h="11906" w:orient="landscape"/>
          <w:pgMar w:top="1418" w:right="851" w:bottom="851" w:left="568" w:header="720" w:footer="720" w:gutter="0"/>
          <w:cols w:space="720"/>
          <w:docGrid w:linePitch="272"/>
        </w:sectPr>
      </w:pPr>
    </w:p>
    <w:p w14:paraId="4DAE1A60" w14:textId="77777777" w:rsidR="00C9464B" w:rsidRPr="00781FCB" w:rsidRDefault="00C9464B" w:rsidP="00C9464B">
      <w:pPr>
        <w:pageBreakBefore/>
        <w:jc w:val="right"/>
        <w:rPr>
          <w:b/>
          <w:bCs/>
          <w:sz w:val="24"/>
          <w:szCs w:val="24"/>
        </w:rPr>
      </w:pPr>
      <w:r w:rsidRPr="00781FCB">
        <w:rPr>
          <w:b/>
          <w:bCs/>
          <w:sz w:val="24"/>
          <w:szCs w:val="24"/>
        </w:rPr>
        <w:lastRenderedPageBreak/>
        <w:t>Приложение № 2</w:t>
      </w:r>
    </w:p>
    <w:p w14:paraId="2B36B9CE" w14:textId="274BB770" w:rsidR="00B04F0F" w:rsidRPr="00781FCB" w:rsidRDefault="00ED5059" w:rsidP="00D01247">
      <w:pPr>
        <w:widowControl w:val="0"/>
        <w:tabs>
          <w:tab w:val="left" w:pos="705"/>
          <w:tab w:val="right" w:pos="9923"/>
        </w:tabs>
        <w:jc w:val="right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 xml:space="preserve">к лицензионному договору № </w:t>
      </w:r>
      <w:r w:rsidR="00E93158">
        <w:rPr>
          <w:b/>
          <w:sz w:val="24"/>
          <w:szCs w:val="24"/>
        </w:rPr>
        <w:t>___________</w:t>
      </w:r>
      <w:r w:rsidRPr="00781FCB">
        <w:rPr>
          <w:b/>
          <w:sz w:val="24"/>
          <w:szCs w:val="24"/>
        </w:rPr>
        <w:t xml:space="preserve"> от «__» _________ 20</w:t>
      </w:r>
      <w:r w:rsidR="00864357" w:rsidRPr="00781FCB">
        <w:rPr>
          <w:b/>
          <w:sz w:val="24"/>
          <w:szCs w:val="24"/>
        </w:rPr>
        <w:t>__</w:t>
      </w:r>
      <w:r w:rsidRPr="00781FCB">
        <w:rPr>
          <w:b/>
          <w:sz w:val="24"/>
          <w:szCs w:val="24"/>
        </w:rPr>
        <w:t xml:space="preserve"> г.</w:t>
      </w:r>
      <w:r w:rsidR="008221DA" w:rsidRPr="00781FCB">
        <w:rPr>
          <w:b/>
          <w:sz w:val="24"/>
          <w:szCs w:val="24"/>
        </w:rPr>
        <w:br/>
      </w:r>
    </w:p>
    <w:p w14:paraId="6D82E102" w14:textId="77777777" w:rsidR="00C9464B" w:rsidRPr="00781FCB" w:rsidRDefault="00C9464B" w:rsidP="00D01247">
      <w:pPr>
        <w:widowControl w:val="0"/>
        <w:tabs>
          <w:tab w:val="left" w:pos="705"/>
          <w:tab w:val="right" w:pos="9923"/>
        </w:tabs>
        <w:jc w:val="right"/>
        <w:rPr>
          <w:b/>
          <w:sz w:val="24"/>
          <w:szCs w:val="24"/>
        </w:rPr>
      </w:pPr>
    </w:p>
    <w:p w14:paraId="17A3F596" w14:textId="77777777" w:rsidR="00C9464B" w:rsidRPr="00781FCB" w:rsidRDefault="00C9464B" w:rsidP="00C9464B">
      <w:pPr>
        <w:jc w:val="center"/>
        <w:outlineLvl w:val="0"/>
        <w:rPr>
          <w:b/>
          <w:sz w:val="24"/>
          <w:szCs w:val="24"/>
        </w:rPr>
      </w:pPr>
      <w:bookmarkStart w:id="2" w:name="_Toc489623419"/>
      <w:r w:rsidRPr="00781FCB">
        <w:rPr>
          <w:b/>
          <w:sz w:val="24"/>
          <w:szCs w:val="24"/>
        </w:rPr>
        <w:t>ФОРМА</w:t>
      </w:r>
    </w:p>
    <w:p w14:paraId="08113078" w14:textId="77777777" w:rsidR="00C9464B" w:rsidRPr="00781FCB" w:rsidRDefault="00C9464B" w:rsidP="00C9464B">
      <w:pPr>
        <w:jc w:val="center"/>
        <w:outlineLvl w:val="0"/>
        <w:rPr>
          <w:b/>
          <w:sz w:val="24"/>
          <w:szCs w:val="24"/>
        </w:rPr>
      </w:pPr>
    </w:p>
    <w:p w14:paraId="167D2F2F" w14:textId="5739294B" w:rsidR="00C9464B" w:rsidRPr="00781FCB" w:rsidRDefault="00C9464B" w:rsidP="00C9464B">
      <w:pPr>
        <w:jc w:val="center"/>
        <w:outlineLvl w:val="0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>АКТ</w:t>
      </w:r>
      <w:bookmarkEnd w:id="2"/>
    </w:p>
    <w:p w14:paraId="5B87CB68" w14:textId="12BFCCCF" w:rsidR="00C9464B" w:rsidRPr="00781FCB" w:rsidRDefault="00C9464B" w:rsidP="00C9464B">
      <w:pPr>
        <w:jc w:val="center"/>
        <w:rPr>
          <w:b/>
          <w:sz w:val="24"/>
          <w:szCs w:val="24"/>
        </w:rPr>
      </w:pPr>
      <w:r w:rsidRPr="00781FCB">
        <w:rPr>
          <w:b/>
          <w:sz w:val="24"/>
          <w:szCs w:val="24"/>
        </w:rPr>
        <w:t xml:space="preserve">приема-передачи </w:t>
      </w:r>
      <w:r w:rsidR="00091E4D" w:rsidRPr="00781FCB">
        <w:rPr>
          <w:b/>
          <w:sz w:val="24"/>
          <w:szCs w:val="24"/>
        </w:rPr>
        <w:t>прав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C9464B" w:rsidRPr="00781FCB" w14:paraId="43F490B8" w14:textId="77777777" w:rsidTr="00F53952">
        <w:trPr>
          <w:trHeight w:val="240"/>
        </w:trPr>
        <w:tc>
          <w:tcPr>
            <w:tcW w:w="2493" w:type="dxa"/>
            <w:shd w:val="clear" w:color="auto" w:fill="auto"/>
          </w:tcPr>
          <w:p w14:paraId="03932A81" w14:textId="77777777" w:rsidR="00C9464B" w:rsidRPr="00781FCB" w:rsidRDefault="00C9464B" w:rsidP="00F53952">
            <w:pPr>
              <w:rPr>
                <w:sz w:val="24"/>
                <w:szCs w:val="24"/>
              </w:rPr>
            </w:pPr>
          </w:p>
          <w:p w14:paraId="3FD2428C" w14:textId="0E62C961" w:rsidR="00C9464B" w:rsidRPr="00781FCB" w:rsidRDefault="00C9464B" w:rsidP="00F53952">
            <w:pPr>
              <w:rPr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 xml:space="preserve">г. </w:t>
            </w:r>
            <w:r w:rsidR="002E25B1" w:rsidRPr="00781FCB">
              <w:rPr>
                <w:sz w:val="24"/>
                <w:szCs w:val="24"/>
              </w:rPr>
              <w:t>Москва</w:t>
            </w:r>
          </w:p>
        </w:tc>
        <w:tc>
          <w:tcPr>
            <w:tcW w:w="3817" w:type="dxa"/>
            <w:shd w:val="clear" w:color="auto" w:fill="auto"/>
          </w:tcPr>
          <w:p w14:paraId="004FCABB" w14:textId="77777777" w:rsidR="00C9464B" w:rsidRPr="00781FCB" w:rsidRDefault="00C9464B" w:rsidP="00F539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1021218F" w14:textId="77777777" w:rsidR="00C9464B" w:rsidRPr="00781FCB" w:rsidRDefault="00C9464B" w:rsidP="00F53952">
            <w:pPr>
              <w:jc w:val="right"/>
              <w:rPr>
                <w:sz w:val="24"/>
                <w:szCs w:val="24"/>
              </w:rPr>
            </w:pPr>
          </w:p>
          <w:p w14:paraId="62111236" w14:textId="77777777" w:rsidR="00C9464B" w:rsidRPr="00781FCB" w:rsidRDefault="00C9464B" w:rsidP="00F53952">
            <w:pPr>
              <w:jc w:val="right"/>
              <w:rPr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>«___»______________20___г.</w:t>
            </w:r>
          </w:p>
        </w:tc>
      </w:tr>
    </w:tbl>
    <w:p w14:paraId="1124B33A" w14:textId="77777777" w:rsidR="00C9464B" w:rsidRPr="00781FCB" w:rsidRDefault="00C9464B" w:rsidP="0067770A">
      <w:pPr>
        <w:rPr>
          <w:b/>
          <w:color w:val="000000"/>
          <w:spacing w:val="-4"/>
          <w:sz w:val="24"/>
          <w:szCs w:val="24"/>
        </w:rPr>
      </w:pPr>
    </w:p>
    <w:p w14:paraId="47FC83F9" w14:textId="77777777" w:rsidR="00C9464B" w:rsidRPr="00781FCB" w:rsidRDefault="00C9464B" w:rsidP="00D01247">
      <w:pPr>
        <w:spacing w:line="276" w:lineRule="auto"/>
        <w:ind w:firstLine="567"/>
        <w:jc w:val="both"/>
        <w:rPr>
          <w:sz w:val="24"/>
          <w:szCs w:val="24"/>
        </w:rPr>
      </w:pPr>
      <w:r w:rsidRPr="00781FCB">
        <w:rPr>
          <w:b/>
          <w:color w:val="000000"/>
          <w:sz w:val="24"/>
          <w:szCs w:val="24"/>
        </w:rPr>
        <w:t>Общество с ограниченной ответственностью «КАЗНАЧЕЙСКИЕ СИСТЕМЫ»</w:t>
      </w:r>
      <w:r w:rsidRPr="00781FCB">
        <w:rPr>
          <w:color w:val="000000"/>
          <w:sz w:val="24"/>
          <w:szCs w:val="24"/>
        </w:rPr>
        <w:t xml:space="preserve">, </w:t>
      </w:r>
      <w:r w:rsidRPr="00781FCB">
        <w:rPr>
          <w:sz w:val="24"/>
          <w:szCs w:val="24"/>
        </w:rPr>
        <w:t>именуемое в дальнейшем «</w:t>
      </w:r>
      <w:r w:rsidRPr="00781FCB">
        <w:rPr>
          <w:b/>
          <w:sz w:val="24"/>
          <w:szCs w:val="24"/>
        </w:rPr>
        <w:t>Лицензиар</w:t>
      </w:r>
      <w:r w:rsidRPr="00781FCB">
        <w:rPr>
          <w:sz w:val="24"/>
          <w:szCs w:val="24"/>
        </w:rPr>
        <w:t xml:space="preserve">», в лице генерального директора Гришина Александра Викторовича, действующего на основании Устава, с одной стороны, и </w:t>
      </w:r>
    </w:p>
    <w:p w14:paraId="3D5FC15F" w14:textId="475134E4" w:rsidR="00C9464B" w:rsidRPr="00781FCB" w:rsidRDefault="00E93158" w:rsidP="00D01247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</w:t>
      </w:r>
      <w:r w:rsidR="00C9464B" w:rsidRPr="00781FCB">
        <w:rPr>
          <w:sz w:val="24"/>
          <w:szCs w:val="24"/>
        </w:rPr>
        <w:t>, именуемое в дальнейшем «</w:t>
      </w:r>
      <w:r w:rsidR="00C9464B" w:rsidRPr="00781FCB">
        <w:rPr>
          <w:b/>
          <w:sz w:val="24"/>
          <w:szCs w:val="24"/>
        </w:rPr>
        <w:t>Лицензиат</w:t>
      </w:r>
      <w:r w:rsidR="00C9464B" w:rsidRPr="00781FCB">
        <w:rPr>
          <w:sz w:val="24"/>
          <w:szCs w:val="24"/>
        </w:rPr>
        <w:t xml:space="preserve">», в лице </w:t>
      </w:r>
      <w:r w:rsidR="00C66672" w:rsidRPr="00781FCB">
        <w:rPr>
          <w:sz w:val="24"/>
          <w:szCs w:val="24"/>
        </w:rPr>
        <w:t>…</w:t>
      </w:r>
      <w:r w:rsidR="00C9464B" w:rsidRPr="00781FCB">
        <w:rPr>
          <w:sz w:val="24"/>
          <w:szCs w:val="24"/>
        </w:rPr>
        <w:t xml:space="preserve">, действующей на основании </w:t>
      </w:r>
      <w:r w:rsidR="00C66672" w:rsidRPr="00781FCB">
        <w:rPr>
          <w:sz w:val="24"/>
          <w:szCs w:val="24"/>
        </w:rPr>
        <w:t>…</w:t>
      </w:r>
      <w:r w:rsidR="00C9464B" w:rsidRPr="00781FCB">
        <w:rPr>
          <w:sz w:val="24"/>
          <w:szCs w:val="24"/>
        </w:rPr>
        <w:t>, с другой стороны, совместно именуемые «Стороны», подписали настоящий Акт о нижеследующем:</w:t>
      </w:r>
    </w:p>
    <w:p w14:paraId="59B2D76F" w14:textId="6E844E85" w:rsidR="00C9464B" w:rsidRPr="00781FCB" w:rsidRDefault="00C9464B" w:rsidP="00C9464B">
      <w:pPr>
        <w:pStyle w:val="af6"/>
        <w:numPr>
          <w:ilvl w:val="0"/>
          <w:numId w:val="27"/>
        </w:numPr>
        <w:tabs>
          <w:tab w:val="left" w:pos="993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781FCB">
        <w:rPr>
          <w:sz w:val="24"/>
          <w:szCs w:val="24"/>
        </w:rPr>
        <w:t xml:space="preserve">В соответствии с лицензионным договором от ______ № </w:t>
      </w:r>
      <w:r w:rsidR="00E93158">
        <w:rPr>
          <w:sz w:val="24"/>
          <w:szCs w:val="24"/>
        </w:rPr>
        <w:t>______________________</w:t>
      </w:r>
      <w:r w:rsidRPr="00781FCB">
        <w:rPr>
          <w:sz w:val="24"/>
          <w:szCs w:val="24"/>
        </w:rPr>
        <w:t xml:space="preserve"> (далее - Договор) Лицензиаром были предоставлены Лицензиату </w:t>
      </w:r>
      <w:r w:rsidR="00314829" w:rsidRPr="00781FCB">
        <w:rPr>
          <w:sz w:val="24"/>
          <w:szCs w:val="24"/>
        </w:rPr>
        <w:t xml:space="preserve">следующие неисключительные права (лицензии) </w:t>
      </w:r>
      <w:r w:rsidRPr="00781FCB">
        <w:rPr>
          <w:sz w:val="24"/>
          <w:szCs w:val="24"/>
        </w:rPr>
        <w:t>на использование Системы</w:t>
      </w:r>
      <w:r w:rsidR="00314829" w:rsidRPr="00781FCB">
        <w:rPr>
          <w:sz w:val="24"/>
          <w:szCs w:val="24"/>
        </w:rPr>
        <w:t xml:space="preserve"> «Универсальная Платежная Система</w:t>
      </w:r>
      <w:r w:rsidR="002744A1">
        <w:rPr>
          <w:sz w:val="24"/>
          <w:szCs w:val="24"/>
        </w:rPr>
        <w:t xml:space="preserve"> Корпораций</w:t>
      </w:r>
      <w:r w:rsidR="00314829" w:rsidRPr="00781FCB">
        <w:rPr>
          <w:sz w:val="24"/>
          <w:szCs w:val="24"/>
        </w:rPr>
        <w:t>»</w:t>
      </w:r>
      <w:r w:rsidRPr="00781FCB">
        <w:rPr>
          <w:sz w:val="24"/>
          <w:szCs w:val="24"/>
        </w:rPr>
        <w:t>: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1"/>
        <w:gridCol w:w="3847"/>
        <w:gridCol w:w="2835"/>
        <w:gridCol w:w="1843"/>
      </w:tblGrid>
      <w:tr w:rsidR="00FF62C7" w:rsidRPr="00781FCB" w14:paraId="0AA27837" w14:textId="575DEA78" w:rsidTr="00C35E7A">
        <w:trPr>
          <w:trHeight w:val="584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570AB3C2" w14:textId="77777777" w:rsidR="00FF62C7" w:rsidRPr="00781FCB" w:rsidRDefault="00FF62C7" w:rsidP="0070456F">
            <w:pPr>
              <w:jc w:val="center"/>
              <w:rPr>
                <w:b/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3D26E7A6" w14:textId="77777777" w:rsidR="00FF62C7" w:rsidRDefault="00FF62C7" w:rsidP="0070456F">
            <w:pPr>
              <w:jc w:val="center"/>
              <w:rPr>
                <w:b/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 xml:space="preserve">Наименование </w:t>
            </w:r>
            <w:r w:rsidR="000F7F68">
              <w:rPr>
                <w:b/>
                <w:sz w:val="24"/>
                <w:szCs w:val="24"/>
              </w:rPr>
              <w:t>лицензии</w:t>
            </w:r>
          </w:p>
          <w:p w14:paraId="509EFFD4" w14:textId="66A836D7" w:rsidR="005E3FB6" w:rsidRPr="00781FCB" w:rsidRDefault="005E3FB6" w:rsidP="0070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(банк, документ, дополнительная функциональность)</w:t>
            </w:r>
            <w:r w:rsidR="0010038E">
              <w:rPr>
                <w:b/>
                <w:sz w:val="24"/>
                <w:szCs w:val="24"/>
              </w:rPr>
              <w:t xml:space="preserve"> или пакета лицензий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C9467F" w14:textId="44F2E8A5" w:rsidR="00FF62C7" w:rsidRPr="00781FCB" w:rsidRDefault="00FF62C7" w:rsidP="0070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0F7F68">
              <w:rPr>
                <w:b/>
                <w:sz w:val="24"/>
                <w:szCs w:val="24"/>
              </w:rPr>
              <w:t xml:space="preserve">банка и </w:t>
            </w:r>
            <w:r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F8EF42" w14:textId="4C62D698" w:rsidR="00FF62C7" w:rsidRDefault="00FF62C7" w:rsidP="00FF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FF62C7" w:rsidRPr="00781FCB" w14:paraId="70A8F4F3" w14:textId="398378CE" w:rsidTr="00C35E7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15EA960C" w14:textId="77777777" w:rsidR="00FF62C7" w:rsidRPr="004677B6" w:rsidRDefault="00FF62C7" w:rsidP="007045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38B0972" w14:textId="6D52890A" w:rsidR="00FF62C7" w:rsidRPr="004677B6" w:rsidRDefault="00FF62C7" w:rsidP="007045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F6585E" w14:textId="0553723F" w:rsidR="00FF62C7" w:rsidRPr="00781FCB" w:rsidRDefault="00FF62C7" w:rsidP="003A65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BE5AF2" w14:textId="77777777" w:rsidR="00FF62C7" w:rsidRPr="00781FCB" w:rsidRDefault="00FF62C7" w:rsidP="00FF62C7">
            <w:pPr>
              <w:jc w:val="center"/>
              <w:rPr>
                <w:sz w:val="24"/>
                <w:szCs w:val="24"/>
              </w:rPr>
            </w:pPr>
          </w:p>
        </w:tc>
      </w:tr>
      <w:tr w:rsidR="00FF62C7" w:rsidRPr="00781FCB" w14:paraId="2EA873FA" w14:textId="7659E2C1" w:rsidTr="00C35E7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1CC9F036" w14:textId="77777777" w:rsidR="00FF62C7" w:rsidRPr="004677B6" w:rsidRDefault="00FF62C7" w:rsidP="0070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A110AAE" w14:textId="119C9EBC" w:rsidR="00FF62C7" w:rsidRDefault="00FF62C7" w:rsidP="007045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D37E7E" w14:textId="126040A4" w:rsidR="00FF62C7" w:rsidRPr="00781FCB" w:rsidRDefault="00FF62C7" w:rsidP="003A65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D087C" w14:textId="77777777" w:rsidR="00FF62C7" w:rsidRPr="00781FCB" w:rsidRDefault="00FF62C7" w:rsidP="00FF62C7">
            <w:pPr>
              <w:jc w:val="center"/>
              <w:rPr>
                <w:sz w:val="24"/>
                <w:szCs w:val="24"/>
              </w:rPr>
            </w:pPr>
          </w:p>
        </w:tc>
      </w:tr>
      <w:tr w:rsidR="00FF62C7" w:rsidRPr="00781FCB" w14:paraId="07D32DB8" w14:textId="1A5898F0" w:rsidTr="00C35E7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0F760D3F" w14:textId="77777777" w:rsidR="00FF62C7" w:rsidRDefault="00FF62C7" w:rsidP="00704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EE6F20B" w14:textId="61CCA250" w:rsidR="00FF62C7" w:rsidRDefault="00FF62C7" w:rsidP="007045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066C3" w14:textId="40824CE4" w:rsidR="00FF62C7" w:rsidRDefault="00FF62C7" w:rsidP="003A65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EFDD6B" w14:textId="77777777" w:rsidR="00FF62C7" w:rsidRDefault="00FF62C7" w:rsidP="00FF62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E9B233" w14:textId="572AFE51" w:rsidR="004C3E80" w:rsidRPr="00781FCB" w:rsidRDefault="004C3E80" w:rsidP="004C3E80">
      <w:pPr>
        <w:tabs>
          <w:tab w:val="left" w:pos="993"/>
        </w:tabs>
        <w:spacing w:line="312" w:lineRule="auto"/>
        <w:jc w:val="both"/>
        <w:rPr>
          <w:sz w:val="24"/>
          <w:szCs w:val="24"/>
        </w:rPr>
      </w:pPr>
    </w:p>
    <w:p w14:paraId="62CC94FF" w14:textId="627D3C0B" w:rsidR="00B96D86" w:rsidRDefault="00B96D86" w:rsidP="00C9464B">
      <w:pPr>
        <w:pStyle w:val="af6"/>
        <w:numPr>
          <w:ilvl w:val="0"/>
          <w:numId w:val="27"/>
        </w:numPr>
        <w:tabs>
          <w:tab w:val="left" w:pos="993"/>
        </w:tabs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вознаграждения составляет </w:t>
      </w:r>
      <w:r w:rsidR="004E6B8B" w:rsidRPr="004E6B8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(</w:t>
      </w:r>
      <w:r w:rsidR="004E6B8B" w:rsidRPr="00CE7C7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) рублей. НДС не облагается на основании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26 п. 2 статьи 149 Налогового кодекса РФ.</w:t>
      </w:r>
    </w:p>
    <w:p w14:paraId="2F15F7F3" w14:textId="2126A675" w:rsidR="00C9464B" w:rsidRPr="00781FCB" w:rsidRDefault="009055DA" w:rsidP="00C9464B">
      <w:pPr>
        <w:pStyle w:val="af6"/>
        <w:numPr>
          <w:ilvl w:val="0"/>
          <w:numId w:val="27"/>
        </w:numPr>
        <w:tabs>
          <w:tab w:val="left" w:pos="993"/>
        </w:tabs>
        <w:spacing w:line="312" w:lineRule="auto"/>
        <w:ind w:left="0" w:firstLine="567"/>
        <w:jc w:val="both"/>
        <w:rPr>
          <w:sz w:val="24"/>
          <w:szCs w:val="24"/>
        </w:rPr>
      </w:pPr>
      <w:r w:rsidRPr="00781FCB">
        <w:rPr>
          <w:sz w:val="24"/>
          <w:szCs w:val="24"/>
        </w:rPr>
        <w:t>Права</w:t>
      </w:r>
      <w:r w:rsidR="00C9464B" w:rsidRPr="00781FCB">
        <w:rPr>
          <w:sz w:val="24"/>
          <w:szCs w:val="24"/>
        </w:rPr>
        <w:t xml:space="preserve"> предоставлен</w:t>
      </w:r>
      <w:r w:rsidRPr="00781FCB">
        <w:rPr>
          <w:sz w:val="24"/>
          <w:szCs w:val="24"/>
        </w:rPr>
        <w:t>ы</w:t>
      </w:r>
      <w:r w:rsidR="00C9464B" w:rsidRPr="00781FCB">
        <w:rPr>
          <w:sz w:val="24"/>
          <w:szCs w:val="24"/>
        </w:rPr>
        <w:t xml:space="preserve"> в срок «___» _________ 20__г., который соответствует/не соответствует предусмотренному Договором.</w:t>
      </w:r>
    </w:p>
    <w:p w14:paraId="04FB9FD5" w14:textId="71B0D35A" w:rsidR="009055DA" w:rsidRPr="00781FCB" w:rsidRDefault="009055DA" w:rsidP="0067770A">
      <w:pPr>
        <w:numPr>
          <w:ilvl w:val="0"/>
          <w:numId w:val="27"/>
        </w:numPr>
        <w:tabs>
          <w:tab w:val="left" w:pos="993"/>
        </w:tabs>
        <w:spacing w:line="312" w:lineRule="auto"/>
        <w:ind w:left="0" w:firstLine="567"/>
        <w:jc w:val="both"/>
        <w:rPr>
          <w:bCs/>
          <w:sz w:val="24"/>
          <w:szCs w:val="24"/>
        </w:rPr>
      </w:pPr>
      <w:r w:rsidRPr="00781FCB">
        <w:rPr>
          <w:sz w:val="24"/>
          <w:szCs w:val="24"/>
        </w:rPr>
        <w:t>Л</w:t>
      </w:r>
      <w:r w:rsidR="00C9464B" w:rsidRPr="00781FCB">
        <w:rPr>
          <w:sz w:val="24"/>
          <w:szCs w:val="24"/>
        </w:rPr>
        <w:t xml:space="preserve">ицензиат принял </w:t>
      </w:r>
      <w:r w:rsidRPr="00781FCB">
        <w:rPr>
          <w:sz w:val="24"/>
          <w:szCs w:val="24"/>
        </w:rPr>
        <w:t>права</w:t>
      </w:r>
      <w:r w:rsidR="00C9464B" w:rsidRPr="00781FCB">
        <w:rPr>
          <w:sz w:val="24"/>
          <w:szCs w:val="24"/>
        </w:rPr>
        <w:t xml:space="preserve"> в срок, указанный в п.2</w:t>
      </w:r>
      <w:r w:rsidR="00305984" w:rsidRPr="00781FCB">
        <w:rPr>
          <w:sz w:val="24"/>
          <w:szCs w:val="24"/>
        </w:rPr>
        <w:t>.</w:t>
      </w:r>
    </w:p>
    <w:tbl>
      <w:tblPr>
        <w:tblpPr w:leftFromText="180" w:rightFromText="180" w:vertAnchor="text" w:horzAnchor="page" w:tblpX="1260" w:tblpY="232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9055DA" w:rsidRPr="00781FCB" w14:paraId="4B4A433C" w14:textId="77777777" w:rsidTr="004C3E80">
        <w:trPr>
          <w:trHeight w:val="555"/>
        </w:trPr>
        <w:tc>
          <w:tcPr>
            <w:tcW w:w="3894" w:type="dxa"/>
            <w:gridSpan w:val="2"/>
          </w:tcPr>
          <w:p w14:paraId="442F6A2C" w14:textId="225AB3AD" w:rsidR="009055DA" w:rsidRPr="00781FCB" w:rsidRDefault="009055DA" w:rsidP="004C3E80">
            <w:pPr>
              <w:ind w:firstLine="112"/>
              <w:rPr>
                <w:b/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Лицензиа</w:t>
            </w:r>
            <w:r w:rsidR="004C3E80" w:rsidRPr="00781FCB">
              <w:rPr>
                <w:b/>
                <w:sz w:val="24"/>
                <w:szCs w:val="24"/>
              </w:rPr>
              <w:t>т</w:t>
            </w:r>
          </w:p>
          <w:p w14:paraId="6A08F1DF" w14:textId="77777777" w:rsidR="009055DA" w:rsidRPr="00781FCB" w:rsidRDefault="009055DA" w:rsidP="004C3E80">
            <w:pPr>
              <w:ind w:firstLine="112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433FAAF" w14:textId="77777777" w:rsidR="009055DA" w:rsidRPr="00781FCB" w:rsidRDefault="009055DA" w:rsidP="004C3E80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09250363" w14:textId="34919B09" w:rsidR="009055DA" w:rsidRPr="00781FCB" w:rsidRDefault="009055DA" w:rsidP="004C3E80">
            <w:pPr>
              <w:rPr>
                <w:b/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Лицензиа</w:t>
            </w:r>
            <w:r w:rsidR="004C3E80" w:rsidRPr="00781FCB">
              <w:rPr>
                <w:b/>
                <w:sz w:val="24"/>
                <w:szCs w:val="24"/>
              </w:rPr>
              <w:t>р</w:t>
            </w:r>
          </w:p>
          <w:p w14:paraId="6BFFB186" w14:textId="77777777" w:rsidR="009055DA" w:rsidRPr="00781FCB" w:rsidRDefault="009055DA" w:rsidP="004C3E80">
            <w:pPr>
              <w:rPr>
                <w:b/>
                <w:sz w:val="24"/>
                <w:szCs w:val="24"/>
              </w:rPr>
            </w:pPr>
          </w:p>
        </w:tc>
      </w:tr>
      <w:tr w:rsidR="009055DA" w:rsidRPr="00781FCB" w14:paraId="5B465E5C" w14:textId="77777777" w:rsidTr="004C3E80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7B0241D0" w14:textId="77777777" w:rsidR="009055DA" w:rsidRPr="00781FCB" w:rsidRDefault="009055DA" w:rsidP="004C3E80">
            <w:pPr>
              <w:keepNext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20A3D3C8" w14:textId="77777777" w:rsidR="009055DA" w:rsidRPr="00781FCB" w:rsidRDefault="009055DA" w:rsidP="004C3E80">
            <w:pPr>
              <w:rPr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48006604" w14:textId="77777777" w:rsidR="009055DA" w:rsidRPr="00781FCB" w:rsidRDefault="009055DA" w:rsidP="004C3E80">
            <w:pPr>
              <w:keepNext/>
              <w:ind w:left="567"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5256706F" w14:textId="77777777" w:rsidR="009055DA" w:rsidRPr="00781FCB" w:rsidRDefault="009055DA" w:rsidP="004C3E80">
            <w:pPr>
              <w:keepNext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9242904" w14:textId="77777777" w:rsidR="009055DA" w:rsidRPr="00781FCB" w:rsidRDefault="009055DA" w:rsidP="004C3E80">
            <w:pPr>
              <w:rPr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 xml:space="preserve"> / ____________ / </w:t>
            </w:r>
          </w:p>
        </w:tc>
      </w:tr>
    </w:tbl>
    <w:p w14:paraId="359EDC72" w14:textId="77777777" w:rsidR="009055DA" w:rsidRPr="00781FCB" w:rsidRDefault="009055DA" w:rsidP="00D01247">
      <w:pPr>
        <w:spacing w:line="312" w:lineRule="auto"/>
        <w:jc w:val="both"/>
        <w:rPr>
          <w:sz w:val="24"/>
          <w:szCs w:val="24"/>
        </w:rPr>
      </w:pPr>
    </w:p>
    <w:p w14:paraId="2C4508F6" w14:textId="78340EAA" w:rsidR="00C9464B" w:rsidRPr="00781FCB" w:rsidRDefault="00C9464B" w:rsidP="00D01247">
      <w:pPr>
        <w:ind w:left="142" w:firstLine="425"/>
        <w:rPr>
          <w:sz w:val="24"/>
          <w:szCs w:val="24"/>
        </w:rPr>
      </w:pPr>
      <w:r w:rsidRPr="00781FCB">
        <w:rPr>
          <w:sz w:val="24"/>
          <w:szCs w:val="24"/>
        </w:rPr>
        <w:t>Форма утверждена:</w:t>
      </w:r>
      <w:r w:rsidRPr="00781FCB">
        <w:rPr>
          <w:sz w:val="24"/>
          <w:szCs w:val="24"/>
        </w:rPr>
        <w:tab/>
      </w:r>
      <w:r w:rsidRPr="00781FCB">
        <w:rPr>
          <w:sz w:val="24"/>
          <w:szCs w:val="24"/>
        </w:rPr>
        <w:tab/>
      </w:r>
      <w:r w:rsidRPr="00781FCB">
        <w:rPr>
          <w:sz w:val="24"/>
          <w:szCs w:val="24"/>
        </w:rPr>
        <w:tab/>
      </w:r>
      <w:r w:rsidR="009055DA" w:rsidRPr="00781FCB">
        <w:rPr>
          <w:sz w:val="24"/>
          <w:szCs w:val="24"/>
        </w:rPr>
        <w:tab/>
      </w:r>
      <w:r w:rsidRPr="00781FCB">
        <w:rPr>
          <w:sz w:val="24"/>
          <w:szCs w:val="24"/>
        </w:rPr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ED5059" w:rsidRPr="00781FCB" w14:paraId="729D14DD" w14:textId="77777777" w:rsidTr="003A648A">
        <w:tc>
          <w:tcPr>
            <w:tcW w:w="5148" w:type="dxa"/>
          </w:tcPr>
          <w:p w14:paraId="24E7DED7" w14:textId="77777777" w:rsidR="00ED5059" w:rsidRPr="00781FCB" w:rsidRDefault="00ED5059" w:rsidP="003A648A">
            <w:pPr>
              <w:rPr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От ЛИЦЕНЗИАТА:</w:t>
            </w:r>
          </w:p>
          <w:p w14:paraId="7351EFE1" w14:textId="38E4005F" w:rsidR="00ED5059" w:rsidRPr="00781FCB" w:rsidRDefault="00ED5059" w:rsidP="003A648A">
            <w:pPr>
              <w:rPr>
                <w:sz w:val="24"/>
                <w:szCs w:val="24"/>
              </w:rPr>
            </w:pPr>
          </w:p>
          <w:p w14:paraId="1DEF0079" w14:textId="77777777" w:rsidR="004C3E80" w:rsidRPr="00781FCB" w:rsidRDefault="004C3E80" w:rsidP="003A648A">
            <w:pPr>
              <w:rPr>
                <w:sz w:val="24"/>
                <w:szCs w:val="24"/>
              </w:rPr>
            </w:pPr>
          </w:p>
          <w:p w14:paraId="296C8A58" w14:textId="77777777" w:rsidR="00ED5059" w:rsidRPr="00781FCB" w:rsidRDefault="00ED5059" w:rsidP="003A648A">
            <w:pPr>
              <w:rPr>
                <w:bCs/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>________________ /</w:t>
            </w:r>
            <w:r w:rsidRPr="00781FCB">
              <w:rPr>
                <w:sz w:val="24"/>
                <w:szCs w:val="24"/>
                <w:u w:val="single"/>
              </w:rPr>
              <w:t xml:space="preserve">  </w:t>
            </w:r>
            <w:r w:rsidRPr="00781FCB">
              <w:rPr>
                <w:sz w:val="24"/>
                <w:szCs w:val="24"/>
              </w:rPr>
              <w:t xml:space="preserve"> /</w:t>
            </w:r>
          </w:p>
          <w:p w14:paraId="6B4021D7" w14:textId="77777777" w:rsidR="00ED5059" w:rsidRPr="00781FCB" w:rsidRDefault="00ED5059" w:rsidP="003A648A">
            <w:pPr>
              <w:widowControl w:val="0"/>
              <w:autoSpaceDE w:val="0"/>
              <w:autoSpaceDN w:val="0"/>
              <w:adjustRightInd w:val="0"/>
              <w:ind w:left="601"/>
              <w:rPr>
                <w:b/>
                <w:bCs/>
                <w:sz w:val="24"/>
                <w:szCs w:val="24"/>
              </w:rPr>
            </w:pPr>
            <w:proofErr w:type="spellStart"/>
            <w:r w:rsidRPr="00781FCB">
              <w:rPr>
                <w:sz w:val="24"/>
                <w:szCs w:val="24"/>
              </w:rPr>
              <w:t>м.п</w:t>
            </w:r>
            <w:proofErr w:type="spellEnd"/>
            <w:r w:rsidRPr="00781FC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16" w:type="dxa"/>
          </w:tcPr>
          <w:p w14:paraId="165F2294" w14:textId="77777777" w:rsidR="00ED5059" w:rsidRPr="00781FCB" w:rsidRDefault="00ED5059" w:rsidP="003A648A">
            <w:pPr>
              <w:ind w:left="72"/>
              <w:rPr>
                <w:sz w:val="24"/>
                <w:szCs w:val="24"/>
              </w:rPr>
            </w:pPr>
            <w:r w:rsidRPr="00781FCB">
              <w:rPr>
                <w:b/>
                <w:sz w:val="24"/>
                <w:szCs w:val="24"/>
              </w:rPr>
              <w:t>От ЛИЦЕНЗИАРА:</w:t>
            </w:r>
          </w:p>
          <w:p w14:paraId="5ABE49C7" w14:textId="77777777" w:rsidR="00ED5059" w:rsidRPr="00781FCB" w:rsidRDefault="00ED5059" w:rsidP="003A648A">
            <w:pPr>
              <w:keepNext/>
              <w:rPr>
                <w:sz w:val="24"/>
                <w:szCs w:val="24"/>
              </w:rPr>
            </w:pPr>
            <w:r w:rsidRPr="00781FCB">
              <w:rPr>
                <w:sz w:val="24"/>
                <w:szCs w:val="24"/>
              </w:rPr>
              <w:t>Генеральный директор</w:t>
            </w:r>
          </w:p>
          <w:p w14:paraId="5121321B" w14:textId="77777777" w:rsidR="00ED5059" w:rsidRPr="00781FCB" w:rsidRDefault="00ED5059" w:rsidP="003A648A">
            <w:pPr>
              <w:pStyle w:val="a3"/>
              <w:tabs>
                <w:tab w:val="left" w:pos="1080"/>
              </w:tabs>
              <w:ind w:right="72"/>
              <w:jc w:val="left"/>
              <w:rPr>
                <w:szCs w:val="24"/>
              </w:rPr>
            </w:pPr>
          </w:p>
          <w:p w14:paraId="018C1559" w14:textId="77777777" w:rsidR="00ED5059" w:rsidRPr="00781FCB" w:rsidRDefault="00ED5059" w:rsidP="003A648A">
            <w:pPr>
              <w:pStyle w:val="a3"/>
              <w:tabs>
                <w:tab w:val="left" w:pos="1080"/>
              </w:tabs>
              <w:ind w:right="72"/>
              <w:jc w:val="left"/>
              <w:rPr>
                <w:szCs w:val="24"/>
              </w:rPr>
            </w:pPr>
            <w:r w:rsidRPr="00781FCB">
              <w:rPr>
                <w:szCs w:val="24"/>
              </w:rPr>
              <w:t>_______________ /</w:t>
            </w:r>
            <w:r w:rsidRPr="00781FCB">
              <w:rPr>
                <w:szCs w:val="24"/>
                <w:u w:val="single"/>
              </w:rPr>
              <w:t xml:space="preserve"> </w:t>
            </w:r>
            <w:r w:rsidRPr="00781FCB">
              <w:rPr>
                <w:b w:val="0"/>
                <w:szCs w:val="24"/>
                <w:u w:val="single"/>
              </w:rPr>
              <w:t>Гришин А.В.</w:t>
            </w:r>
            <w:r w:rsidRPr="00781FCB">
              <w:rPr>
                <w:szCs w:val="24"/>
                <w:u w:val="single"/>
              </w:rPr>
              <w:t xml:space="preserve"> </w:t>
            </w:r>
            <w:r w:rsidRPr="00781FCB">
              <w:rPr>
                <w:szCs w:val="24"/>
              </w:rPr>
              <w:t>/</w:t>
            </w:r>
            <w:r w:rsidRPr="00781FCB">
              <w:rPr>
                <w:szCs w:val="24"/>
                <w:u w:val="single"/>
              </w:rPr>
              <w:t xml:space="preserve"> </w:t>
            </w:r>
          </w:p>
          <w:p w14:paraId="1C1BD3E7" w14:textId="77777777" w:rsidR="00ED5059" w:rsidRPr="00781FCB" w:rsidRDefault="00ED5059" w:rsidP="003A648A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bCs/>
                <w:sz w:val="24"/>
                <w:szCs w:val="24"/>
              </w:rPr>
            </w:pPr>
            <w:proofErr w:type="spellStart"/>
            <w:r w:rsidRPr="00781FCB">
              <w:rPr>
                <w:sz w:val="24"/>
                <w:szCs w:val="24"/>
              </w:rPr>
              <w:t>м.п</w:t>
            </w:r>
            <w:proofErr w:type="spellEnd"/>
            <w:r w:rsidRPr="00781FCB">
              <w:rPr>
                <w:i/>
                <w:sz w:val="24"/>
                <w:szCs w:val="24"/>
              </w:rPr>
              <w:t>.</w:t>
            </w:r>
          </w:p>
        </w:tc>
      </w:tr>
    </w:tbl>
    <w:p w14:paraId="38410554" w14:textId="77777777" w:rsidR="00F71BEF" w:rsidRDefault="00F71BE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788A3A3" w14:textId="272FB22F" w:rsidR="00935778" w:rsidRPr="004F5635" w:rsidRDefault="00935778" w:rsidP="00935778">
      <w:pPr>
        <w:pageBreakBefore/>
        <w:jc w:val="right"/>
        <w:rPr>
          <w:b/>
          <w:bCs/>
          <w:sz w:val="24"/>
          <w:szCs w:val="24"/>
        </w:rPr>
      </w:pPr>
      <w:r w:rsidRPr="004F5635">
        <w:rPr>
          <w:b/>
          <w:bCs/>
          <w:sz w:val="24"/>
          <w:szCs w:val="24"/>
        </w:rPr>
        <w:lastRenderedPageBreak/>
        <w:t xml:space="preserve">Приложение № </w:t>
      </w:r>
      <w:r w:rsidR="006D7CB7">
        <w:rPr>
          <w:b/>
          <w:bCs/>
          <w:sz w:val="24"/>
          <w:szCs w:val="24"/>
        </w:rPr>
        <w:t>3</w:t>
      </w:r>
    </w:p>
    <w:p w14:paraId="7FFA9953" w14:textId="77777777" w:rsidR="00935778" w:rsidRDefault="00935778" w:rsidP="00935778">
      <w:pPr>
        <w:jc w:val="right"/>
        <w:rPr>
          <w:color w:val="000000"/>
          <w:sz w:val="28"/>
          <w:szCs w:val="28"/>
        </w:rPr>
      </w:pPr>
      <w:r w:rsidRPr="004F5635">
        <w:rPr>
          <w:b/>
          <w:sz w:val="24"/>
          <w:szCs w:val="24"/>
        </w:rPr>
        <w:t>к лицензионному договору № ___________ от «__» _________ 20__ г.</w:t>
      </w:r>
      <w:r w:rsidRPr="004F5635">
        <w:rPr>
          <w:b/>
          <w:sz w:val="24"/>
          <w:szCs w:val="24"/>
        </w:rPr>
        <w:br/>
      </w:r>
    </w:p>
    <w:p w14:paraId="4BD901AF" w14:textId="77777777" w:rsidR="00935778" w:rsidRPr="004F5635" w:rsidRDefault="00935778" w:rsidP="00935778">
      <w:pPr>
        <w:jc w:val="center"/>
        <w:rPr>
          <w:b/>
          <w:bCs/>
          <w:sz w:val="24"/>
          <w:szCs w:val="24"/>
        </w:rPr>
      </w:pPr>
      <w:r w:rsidRPr="004F5635">
        <w:rPr>
          <w:b/>
          <w:bCs/>
          <w:sz w:val="24"/>
          <w:szCs w:val="24"/>
        </w:rPr>
        <w:t>Ре</w:t>
      </w:r>
      <w:r>
        <w:rPr>
          <w:b/>
          <w:bCs/>
          <w:sz w:val="24"/>
          <w:szCs w:val="24"/>
        </w:rPr>
        <w:t>комендации по</w:t>
      </w:r>
      <w:r w:rsidRPr="004F5635">
        <w:rPr>
          <w:b/>
          <w:bCs/>
          <w:sz w:val="24"/>
          <w:szCs w:val="24"/>
        </w:rPr>
        <w:t xml:space="preserve"> безопасной и непрерывной эксплуатации Универсальной Платежной Системы Корпораций (УПСК)</w:t>
      </w:r>
    </w:p>
    <w:p w14:paraId="5F226C37" w14:textId="77777777" w:rsidR="00935778" w:rsidRDefault="00935778" w:rsidP="00935778">
      <w:pPr>
        <w:rPr>
          <w:sz w:val="24"/>
          <w:szCs w:val="24"/>
        </w:rPr>
      </w:pPr>
    </w:p>
    <w:p w14:paraId="469E6B6C" w14:textId="77777777" w:rsidR="00935778" w:rsidRPr="005F69DF" w:rsidRDefault="00935778" w:rsidP="00935778">
      <w:pPr>
        <w:jc w:val="both"/>
        <w:rPr>
          <w:sz w:val="24"/>
          <w:szCs w:val="24"/>
        </w:rPr>
      </w:pPr>
      <w:r w:rsidRPr="004F5635">
        <w:rPr>
          <w:sz w:val="24"/>
          <w:szCs w:val="24"/>
        </w:rPr>
        <w:t>Лицензиа</w:t>
      </w:r>
      <w:r>
        <w:rPr>
          <w:sz w:val="24"/>
          <w:szCs w:val="24"/>
        </w:rPr>
        <w:t>р рекомендует, а Лицензиат</w:t>
      </w:r>
      <w:r w:rsidRPr="004F5635">
        <w:rPr>
          <w:sz w:val="24"/>
          <w:szCs w:val="24"/>
        </w:rPr>
        <w:t xml:space="preserve"> гарантирует, что </w:t>
      </w:r>
      <w:r>
        <w:rPr>
          <w:sz w:val="24"/>
          <w:szCs w:val="24"/>
        </w:rPr>
        <w:t xml:space="preserve">будет соблюдать приведенные в настоящем документе </w:t>
      </w:r>
      <w:r w:rsidRPr="004F563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и рекомендации по </w:t>
      </w:r>
      <w:r w:rsidRPr="0024255D">
        <w:rPr>
          <w:sz w:val="24"/>
          <w:szCs w:val="24"/>
        </w:rPr>
        <w:t>безопасной и непрерывной эксплуатации Универсальной Платежной Системы Корпораций</w:t>
      </w:r>
      <w:r>
        <w:rPr>
          <w:sz w:val="24"/>
          <w:szCs w:val="24"/>
        </w:rPr>
        <w:t xml:space="preserve"> (УПСК).</w:t>
      </w:r>
    </w:p>
    <w:p w14:paraId="468BE839" w14:textId="77777777" w:rsidR="00935778" w:rsidRPr="003B7454" w:rsidRDefault="00935778" w:rsidP="00935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УПСК – представляет </w:t>
      </w:r>
      <w:r w:rsidRPr="003B7454">
        <w:rPr>
          <w:sz w:val="24"/>
          <w:szCs w:val="24"/>
        </w:rPr>
        <w:t>собой программн</w:t>
      </w:r>
      <w:r>
        <w:rPr>
          <w:sz w:val="24"/>
          <w:szCs w:val="24"/>
        </w:rPr>
        <w:t>ы</w:t>
      </w:r>
      <w:r w:rsidRPr="003B7454">
        <w:rPr>
          <w:sz w:val="24"/>
          <w:szCs w:val="24"/>
        </w:rPr>
        <w:t>й продукт «Универсальная Платежная Система Корпораций», который состоит из нескольких компонентов, которые описаны в документации, опубликованной в сети Интернет по ссылке:</w:t>
      </w:r>
    </w:p>
    <w:p w14:paraId="0058B252" w14:textId="77777777" w:rsidR="00935778" w:rsidRPr="004F5635" w:rsidRDefault="00C35E7A" w:rsidP="00935778">
      <w:pPr>
        <w:jc w:val="both"/>
        <w:rPr>
          <w:sz w:val="24"/>
          <w:szCs w:val="24"/>
        </w:rPr>
      </w:pPr>
      <w:hyperlink r:id="rId10" w:history="1">
        <w:r w:rsidR="00935778" w:rsidRPr="00437108">
          <w:rPr>
            <w:rStyle w:val="ad"/>
            <w:b w:val="0"/>
            <w:bCs w:val="0"/>
            <w:sz w:val="24"/>
            <w:szCs w:val="24"/>
          </w:rPr>
          <w:t>https://www.treasurysystems.ru/img/pages/files/UPSK_brief_technical_description.pdf</w:t>
        </w:r>
      </w:hyperlink>
      <w:r w:rsidR="00935778">
        <w:rPr>
          <w:b/>
          <w:bCs/>
          <w:sz w:val="24"/>
          <w:szCs w:val="24"/>
        </w:rPr>
        <w:t>.</w:t>
      </w:r>
    </w:p>
    <w:p w14:paraId="65BD9E92" w14:textId="77777777" w:rsidR="00935778" w:rsidRDefault="00935778" w:rsidP="00935778">
      <w:pPr>
        <w:rPr>
          <w:sz w:val="24"/>
          <w:szCs w:val="24"/>
        </w:rPr>
      </w:pPr>
    </w:p>
    <w:p w14:paraId="36793C61" w14:textId="77777777" w:rsidR="00935778" w:rsidRDefault="00935778" w:rsidP="00935778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таблице 1 перечислены возможные причины перебоев в работе Системы, меры предосторожности и способы устранения перебоев.</w:t>
      </w:r>
    </w:p>
    <w:p w14:paraId="640E2855" w14:textId="77777777" w:rsidR="00935778" w:rsidRPr="00F87BA7" w:rsidRDefault="00935778" w:rsidP="00935778">
      <w:pPr>
        <w:rPr>
          <w:b/>
          <w:bCs/>
          <w:sz w:val="24"/>
          <w:szCs w:val="24"/>
        </w:rPr>
      </w:pPr>
      <w:r w:rsidRPr="00F87BA7">
        <w:rPr>
          <w:b/>
          <w:bCs/>
          <w:sz w:val="24"/>
          <w:szCs w:val="24"/>
        </w:rPr>
        <w:t>Таблица 1. Непрерывность использования УПСК</w:t>
      </w:r>
    </w:p>
    <w:tbl>
      <w:tblPr>
        <w:tblStyle w:val="afa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2410"/>
      </w:tblGrid>
      <w:tr w:rsidR="00935778" w14:paraId="08B4B505" w14:textId="77777777" w:rsidTr="0070456F">
        <w:trPr>
          <w:trHeight w:val="852"/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0E2E2F95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CE40D6B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01A83">
              <w:rPr>
                <w:rFonts w:cs="Times New Roman"/>
                <w:b/>
                <w:bCs/>
                <w:sz w:val="24"/>
                <w:szCs w:val="24"/>
              </w:rPr>
              <w:t xml:space="preserve">Причины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перебоев в работе</w:t>
            </w:r>
            <w:r w:rsidRPr="00701A83">
              <w:rPr>
                <w:rFonts w:cs="Times New Roman"/>
                <w:b/>
                <w:bCs/>
                <w:sz w:val="24"/>
                <w:szCs w:val="24"/>
              </w:rPr>
              <w:t xml:space="preserve"> системы УПСК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3E394BD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Меры предосторожности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CE12D0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Способы устранения</w:t>
            </w:r>
          </w:p>
        </w:tc>
      </w:tr>
      <w:tr w:rsidR="00935778" w:rsidRPr="007D66A8" w14:paraId="7198897D" w14:textId="77777777" w:rsidTr="0070456F">
        <w:trPr>
          <w:trHeight w:val="429"/>
        </w:trPr>
        <w:tc>
          <w:tcPr>
            <w:tcW w:w="704" w:type="dxa"/>
          </w:tcPr>
          <w:p w14:paraId="1791333F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67B4BB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7D66A8">
              <w:rPr>
                <w:rFonts w:cs="Times New Roman"/>
                <w:sz w:val="24"/>
                <w:szCs w:val="24"/>
              </w:rPr>
              <w:t>Истечение срока действия сертификата подписи (транспортные сертификаты, сертификаты подписантов)</w:t>
            </w:r>
          </w:p>
        </w:tc>
        <w:tc>
          <w:tcPr>
            <w:tcW w:w="2835" w:type="dxa"/>
          </w:tcPr>
          <w:p w14:paraId="7D8D304A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Следить за сроками действия сертификатов</w:t>
            </w:r>
          </w:p>
          <w:p w14:paraId="2C82763A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1 месяц до срока истечения предпринять действия по выпуску нового сертификата</w:t>
            </w:r>
          </w:p>
        </w:tc>
        <w:tc>
          <w:tcPr>
            <w:tcW w:w="2410" w:type="dxa"/>
          </w:tcPr>
          <w:p w14:paraId="23FE65EA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Выпустить новый сертификат</w:t>
            </w:r>
          </w:p>
        </w:tc>
      </w:tr>
      <w:tr w:rsidR="00935778" w:rsidRPr="007D66A8" w14:paraId="5A03E106" w14:textId="77777777" w:rsidTr="0070456F">
        <w:trPr>
          <w:trHeight w:val="429"/>
        </w:trPr>
        <w:tc>
          <w:tcPr>
            <w:tcW w:w="704" w:type="dxa"/>
          </w:tcPr>
          <w:p w14:paraId="03DF6531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39C81E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7D66A8">
              <w:rPr>
                <w:rFonts w:cs="Times New Roman"/>
                <w:sz w:val="24"/>
                <w:szCs w:val="24"/>
              </w:rPr>
              <w:t>Истечение срока действия лицен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7D66A8">
              <w:rPr>
                <w:rFonts w:cs="Times New Roman"/>
                <w:sz w:val="24"/>
                <w:szCs w:val="24"/>
              </w:rPr>
              <w:t>ий</w:t>
            </w:r>
            <w:r>
              <w:rPr>
                <w:rFonts w:cs="Times New Roman"/>
                <w:sz w:val="24"/>
                <w:szCs w:val="24"/>
              </w:rPr>
              <w:t xml:space="preserve"> на программное обеспечение</w:t>
            </w:r>
          </w:p>
        </w:tc>
        <w:tc>
          <w:tcPr>
            <w:tcW w:w="2835" w:type="dxa"/>
          </w:tcPr>
          <w:p w14:paraId="3FBEED08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Отслеживание сроков действия лицензий на используемое программное обеспечение, например, КриптоПро</w:t>
            </w:r>
          </w:p>
        </w:tc>
        <w:tc>
          <w:tcPr>
            <w:tcW w:w="2410" w:type="dxa"/>
          </w:tcPr>
          <w:p w14:paraId="1A982659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Покупка или продление сроков действия лицензий</w:t>
            </w:r>
          </w:p>
        </w:tc>
      </w:tr>
      <w:tr w:rsidR="00935778" w:rsidRPr="007D66A8" w14:paraId="0C3AE923" w14:textId="77777777" w:rsidTr="0070456F">
        <w:trPr>
          <w:trHeight w:val="429"/>
        </w:trPr>
        <w:tc>
          <w:tcPr>
            <w:tcW w:w="704" w:type="dxa"/>
          </w:tcPr>
          <w:p w14:paraId="61DC81F6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372B1F3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обновлений УПСК</w:t>
            </w:r>
          </w:p>
        </w:tc>
        <w:tc>
          <w:tcPr>
            <w:tcW w:w="2835" w:type="dxa"/>
          </w:tcPr>
          <w:p w14:paraId="4221B395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Заключить и не прерывать договор технической поддержки и обновления УПСК</w:t>
            </w:r>
          </w:p>
        </w:tc>
        <w:tc>
          <w:tcPr>
            <w:tcW w:w="2410" w:type="dxa"/>
          </w:tcPr>
          <w:p w14:paraId="21F34215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или продление срока действия договора обновления / поддержки УПСК</w:t>
            </w:r>
          </w:p>
        </w:tc>
      </w:tr>
      <w:tr w:rsidR="00935778" w:rsidRPr="007D66A8" w14:paraId="33F3434B" w14:textId="77777777" w:rsidTr="0070456F">
        <w:trPr>
          <w:trHeight w:val="429"/>
        </w:trPr>
        <w:tc>
          <w:tcPr>
            <w:tcW w:w="704" w:type="dxa"/>
          </w:tcPr>
          <w:p w14:paraId="4B0E9E75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E1D7EE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4F5635">
              <w:rPr>
                <w:rFonts w:cs="Times New Roman"/>
                <w:sz w:val="24"/>
                <w:szCs w:val="24"/>
              </w:rPr>
              <w:t>Внесени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F5635">
              <w:rPr>
                <w:rFonts w:cs="Times New Roman"/>
                <w:sz w:val="24"/>
                <w:szCs w:val="24"/>
              </w:rPr>
              <w:t xml:space="preserve"> изменений </w:t>
            </w:r>
            <w:r>
              <w:rPr>
                <w:rFonts w:cs="Times New Roman"/>
                <w:sz w:val="24"/>
                <w:szCs w:val="24"/>
              </w:rPr>
              <w:t>в настройки или конфигурацию серверного оборудования или отдельные его компоненты или машины подписантов</w:t>
            </w:r>
          </w:p>
        </w:tc>
        <w:tc>
          <w:tcPr>
            <w:tcW w:w="2835" w:type="dxa"/>
          </w:tcPr>
          <w:p w14:paraId="15258EBE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Требуется тестирование работоспособности УПСК в новых (измененных) условиях.</w:t>
            </w:r>
          </w:p>
          <w:p w14:paraId="5CE1DB39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Адаптацию и обновления к новым условиям рекомендуется делать в плановом режиме.</w:t>
            </w:r>
          </w:p>
        </w:tc>
        <w:tc>
          <w:tcPr>
            <w:tcW w:w="2410" w:type="dxa"/>
          </w:tcPr>
          <w:p w14:paraId="5FA40F7E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резервной машины подписанта или возможность возврата к прежним настройкам сервера</w:t>
            </w:r>
          </w:p>
        </w:tc>
      </w:tr>
      <w:tr w:rsidR="00935778" w:rsidRPr="007D66A8" w14:paraId="5A625035" w14:textId="77777777" w:rsidTr="0070456F">
        <w:trPr>
          <w:trHeight w:val="429"/>
        </w:trPr>
        <w:tc>
          <w:tcPr>
            <w:tcW w:w="704" w:type="dxa"/>
          </w:tcPr>
          <w:p w14:paraId="16696B04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53B38F7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Изменения на стороне банка в результате ошибки в новом релизе</w:t>
            </w:r>
          </w:p>
        </w:tc>
        <w:tc>
          <w:tcPr>
            <w:tcW w:w="2835" w:type="dxa"/>
          </w:tcPr>
          <w:p w14:paraId="2C0544A2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410" w:type="dxa"/>
          </w:tcPr>
          <w:p w14:paraId="6126B9B7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Направить лог для расследования инцидента, после выявления причины, написать в банк</w:t>
            </w:r>
          </w:p>
          <w:p w14:paraId="25AF8A88" w14:textId="77777777" w:rsidR="00935778" w:rsidRPr="00DE067C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период не работоспособности </w:t>
            </w:r>
            <w:r>
              <w:rPr>
                <w:rFonts w:cs="Times New Roman"/>
                <w:sz w:val="24"/>
                <w:szCs w:val="24"/>
                <w:lang w:val="en-US"/>
              </w:rPr>
              <w:t>API</w:t>
            </w:r>
            <w:r>
              <w:rPr>
                <w:rFonts w:cs="Times New Roman"/>
                <w:sz w:val="24"/>
                <w:szCs w:val="24"/>
              </w:rPr>
              <w:t xml:space="preserve"> банка использовать </w:t>
            </w:r>
            <w:r>
              <w:rPr>
                <w:rFonts w:cs="Times New Roman"/>
                <w:sz w:val="24"/>
                <w:szCs w:val="24"/>
              </w:rPr>
              <w:lastRenderedPageBreak/>
              <w:t>резервный канал обмена с банком.</w:t>
            </w:r>
          </w:p>
        </w:tc>
      </w:tr>
      <w:tr w:rsidR="00935778" w:rsidRPr="007D66A8" w14:paraId="68D1B885" w14:textId="77777777" w:rsidTr="0070456F">
        <w:trPr>
          <w:trHeight w:val="429"/>
        </w:trPr>
        <w:tc>
          <w:tcPr>
            <w:tcW w:w="704" w:type="dxa"/>
          </w:tcPr>
          <w:p w14:paraId="08ABE211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14:paraId="450C4D5D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Некорректное обновление УПСК</w:t>
            </w:r>
          </w:p>
        </w:tc>
        <w:tc>
          <w:tcPr>
            <w:tcW w:w="2835" w:type="dxa"/>
          </w:tcPr>
          <w:p w14:paraId="0400C28E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работы измененных или новых компонентов УПСК после обновления</w:t>
            </w:r>
          </w:p>
        </w:tc>
        <w:tc>
          <w:tcPr>
            <w:tcW w:w="2410" w:type="dxa"/>
          </w:tcPr>
          <w:p w14:paraId="2C3465ED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Вернуться на предыдущую версию УПСК.</w:t>
            </w:r>
          </w:p>
          <w:p w14:paraId="7137129B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Восстановить версию УПСК из бэкапа.</w:t>
            </w:r>
          </w:p>
        </w:tc>
      </w:tr>
      <w:tr w:rsidR="00935778" w:rsidRPr="007D66A8" w14:paraId="7C92659B" w14:textId="77777777" w:rsidTr="0070456F">
        <w:trPr>
          <w:trHeight w:val="429"/>
        </w:trPr>
        <w:tc>
          <w:tcPr>
            <w:tcW w:w="704" w:type="dxa"/>
          </w:tcPr>
          <w:p w14:paraId="50A0BC07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15A4018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7D66A8">
              <w:rPr>
                <w:rFonts w:cs="Times New Roman"/>
                <w:sz w:val="24"/>
                <w:szCs w:val="24"/>
              </w:rPr>
              <w:t>Низкая скорость отправки</w:t>
            </w:r>
            <w:r>
              <w:rPr>
                <w:rFonts w:cs="Times New Roman"/>
                <w:sz w:val="24"/>
                <w:szCs w:val="24"/>
              </w:rPr>
              <w:t xml:space="preserve"> или загрузки</w:t>
            </w:r>
            <w:r w:rsidRPr="007D66A8">
              <w:rPr>
                <w:rFonts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835" w:type="dxa"/>
          </w:tcPr>
          <w:p w14:paraId="3E59B39B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скорости работы при запуске системы</w:t>
            </w:r>
          </w:p>
          <w:p w14:paraId="124C27D0" w14:textId="77777777" w:rsidR="00935778" w:rsidRPr="007D66A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Выяснение максимальной производительности, которая обеспечивается банком</w:t>
            </w:r>
          </w:p>
        </w:tc>
        <w:tc>
          <w:tcPr>
            <w:tcW w:w="2410" w:type="dxa"/>
          </w:tcPr>
          <w:p w14:paraId="0EA01CA0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причины замедления.</w:t>
            </w:r>
          </w:p>
          <w:p w14:paraId="2F76D33C" w14:textId="77777777" w:rsidR="00935778" w:rsidRPr="00F35C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Это можно сделать в том числе в рамках расширенной технической поддержки.</w:t>
            </w:r>
          </w:p>
        </w:tc>
      </w:tr>
    </w:tbl>
    <w:p w14:paraId="1750F016" w14:textId="77777777" w:rsidR="00935778" w:rsidRDefault="00935778" w:rsidP="00935778">
      <w:pPr>
        <w:rPr>
          <w:sz w:val="24"/>
          <w:szCs w:val="24"/>
        </w:rPr>
      </w:pPr>
    </w:p>
    <w:p w14:paraId="17172A60" w14:textId="77777777" w:rsidR="00935778" w:rsidRDefault="00935778" w:rsidP="00935778">
      <w:pPr>
        <w:rPr>
          <w:sz w:val="24"/>
          <w:szCs w:val="24"/>
        </w:rPr>
      </w:pPr>
      <w:r w:rsidRPr="00796D61">
        <w:rPr>
          <w:b/>
          <w:bCs/>
          <w:sz w:val="24"/>
          <w:szCs w:val="24"/>
        </w:rPr>
        <w:t>В таблице 2</w:t>
      </w:r>
      <w:r>
        <w:rPr>
          <w:sz w:val="24"/>
          <w:szCs w:val="24"/>
        </w:rPr>
        <w:t xml:space="preserve"> приведен перечень известных рисков нарушения безопасности работы УПСК и рекомендации по их устранению.</w:t>
      </w:r>
    </w:p>
    <w:p w14:paraId="6EC1690F" w14:textId="77777777" w:rsidR="00935778" w:rsidRPr="00F87BA7" w:rsidRDefault="00935778" w:rsidP="00935778">
      <w:pPr>
        <w:rPr>
          <w:b/>
          <w:bCs/>
          <w:sz w:val="24"/>
          <w:szCs w:val="24"/>
        </w:rPr>
      </w:pPr>
      <w:r w:rsidRPr="00F87BA7">
        <w:rPr>
          <w:b/>
          <w:bCs/>
          <w:sz w:val="24"/>
          <w:szCs w:val="24"/>
        </w:rPr>
        <w:t>Таблица 2. Безопасность использования УПСК</w:t>
      </w: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562"/>
        <w:gridCol w:w="4060"/>
        <w:gridCol w:w="4729"/>
      </w:tblGrid>
      <w:tr w:rsidR="00935778" w14:paraId="335BAB5A" w14:textId="77777777" w:rsidTr="0070456F">
        <w:trPr>
          <w:trHeight w:val="873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CE84988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46599B3B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Риски безопасности эксплуатации УПСК</w:t>
            </w:r>
          </w:p>
        </w:tc>
        <w:tc>
          <w:tcPr>
            <w:tcW w:w="4729" w:type="dxa"/>
            <w:shd w:val="clear" w:color="auto" w:fill="F2F2F2" w:themeFill="background1" w:themeFillShade="F2"/>
          </w:tcPr>
          <w:p w14:paraId="76A50271" w14:textId="77777777" w:rsidR="00935778" w:rsidRDefault="00935778" w:rsidP="0070456F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Меры предосторожности</w:t>
            </w:r>
          </w:p>
        </w:tc>
      </w:tr>
      <w:tr w:rsidR="00935778" w:rsidRPr="00F5291D" w14:paraId="36846ACD" w14:textId="77777777" w:rsidTr="0070456F">
        <w:trPr>
          <w:trHeight w:val="429"/>
        </w:trPr>
        <w:tc>
          <w:tcPr>
            <w:tcW w:w="562" w:type="dxa"/>
          </w:tcPr>
          <w:p w14:paraId="5EC970BD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14:paraId="70F6E2B7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 xml:space="preserve">Взлом </w:t>
            </w:r>
            <w:r w:rsidRPr="00F5291D">
              <w:rPr>
                <w:rFonts w:cs="Times New Roman"/>
                <w:sz w:val="24"/>
                <w:szCs w:val="24"/>
                <w:lang w:val="en-US"/>
              </w:rPr>
              <w:t>ERP</w:t>
            </w:r>
            <w:r w:rsidRPr="00F5291D">
              <w:rPr>
                <w:rFonts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729" w:type="dxa"/>
          </w:tcPr>
          <w:p w14:paraId="4A648170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Двухфакторная аутентификация и использование корпоративных политик безопасности с учетом проведения периодического аудита их безопасности</w:t>
            </w:r>
          </w:p>
          <w:p w14:paraId="0CC68261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5778" w:rsidRPr="00F5291D" w14:paraId="4D0AB24C" w14:textId="77777777" w:rsidTr="0070456F">
        <w:trPr>
          <w:trHeight w:val="429"/>
        </w:trPr>
        <w:tc>
          <w:tcPr>
            <w:tcW w:w="562" w:type="dxa"/>
          </w:tcPr>
          <w:p w14:paraId="110210B8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14:paraId="174818F2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Перехват и подмена данных при передаче данных от </w:t>
            </w:r>
            <w:r w:rsidRPr="00F5291D">
              <w:rPr>
                <w:rFonts w:cs="Times New Roman"/>
                <w:sz w:val="24"/>
                <w:szCs w:val="24"/>
                <w:lang w:val="en-US"/>
              </w:rPr>
              <w:t>ERP</w:t>
            </w:r>
            <w:r w:rsidRPr="00F5291D">
              <w:rPr>
                <w:rFonts w:cs="Times New Roman"/>
                <w:sz w:val="24"/>
                <w:szCs w:val="24"/>
              </w:rPr>
              <w:t xml:space="preserve"> системы</w:t>
            </w:r>
            <w:r>
              <w:rPr>
                <w:rFonts w:cs="Times New Roman"/>
                <w:sz w:val="24"/>
                <w:szCs w:val="24"/>
              </w:rPr>
              <w:t xml:space="preserve"> в банк через УПСК</w:t>
            </w:r>
          </w:p>
          <w:p w14:paraId="43F1B4EF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AB7176E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 xml:space="preserve">Шифрование трафика внутри компонентов УПСК и между УПСК и </w:t>
            </w:r>
            <w:r w:rsidRPr="00F5291D">
              <w:rPr>
                <w:rFonts w:cs="Times New Roman"/>
                <w:sz w:val="24"/>
                <w:szCs w:val="24"/>
                <w:lang w:val="en-US"/>
              </w:rPr>
              <w:t>ERP</w:t>
            </w:r>
            <w:r w:rsidRPr="00F5291D">
              <w:rPr>
                <w:rFonts w:cs="Times New Roman"/>
                <w:sz w:val="24"/>
                <w:szCs w:val="24"/>
              </w:rPr>
              <w:t>-системой</w:t>
            </w:r>
          </w:p>
        </w:tc>
      </w:tr>
      <w:tr w:rsidR="00935778" w:rsidRPr="00F5291D" w14:paraId="4A0B5A48" w14:textId="77777777" w:rsidTr="0070456F">
        <w:trPr>
          <w:trHeight w:val="429"/>
        </w:trPr>
        <w:tc>
          <w:tcPr>
            <w:tcW w:w="562" w:type="dxa"/>
          </w:tcPr>
          <w:p w14:paraId="2E66F78F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14:paraId="3F33FCA5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>Компрометация сертификатов – попадание их в руки злоумышленников</w:t>
            </w:r>
          </w:p>
        </w:tc>
        <w:tc>
          <w:tcPr>
            <w:tcW w:w="4729" w:type="dxa"/>
          </w:tcPr>
          <w:p w14:paraId="48701BA9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воровстве ключа – немедленная блокировка похищенной (скомпрометированной) подписи путем сообщения об этом в банк в порядке согласно соглашения с банком.</w:t>
            </w:r>
          </w:p>
          <w:p w14:paraId="0FE1F472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  <w:p w14:paraId="6A6B68EB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>При централизованном варианте использования электронной подписи (ЭП) исключение доступа к месту хранения ключей посторонних лиц</w:t>
            </w:r>
          </w:p>
          <w:p w14:paraId="35A4DF5B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  <w:p w14:paraId="111973B0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>При децентрализованном варианте использования ЭП</w:t>
            </w:r>
            <w:r>
              <w:rPr>
                <w:rFonts w:cs="Times New Roman"/>
                <w:sz w:val="24"/>
                <w:szCs w:val="24"/>
              </w:rPr>
              <w:t>, срочная блокировка подписей и перевыпуск скомпрометированных сертификатов.</w:t>
            </w:r>
          </w:p>
          <w:p w14:paraId="1877E14F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5778" w:rsidRPr="00F5291D" w14:paraId="1D848ACF" w14:textId="77777777" w:rsidTr="0070456F">
        <w:trPr>
          <w:trHeight w:val="429"/>
        </w:trPr>
        <w:tc>
          <w:tcPr>
            <w:tcW w:w="562" w:type="dxa"/>
          </w:tcPr>
          <w:p w14:paraId="30935A0B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14:paraId="1FF22254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Попадание данных и платежей на сторонние сервера, которые не имеют отношения к банкам</w:t>
            </w:r>
          </w:p>
          <w:p w14:paraId="271BAB30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B830C87" w14:textId="77777777" w:rsidR="00935778" w:rsidRPr="00F35C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Ограничение доступа для внешних ресурсов – только к </w:t>
            </w:r>
            <w:r>
              <w:rPr>
                <w:rFonts w:cs="Times New Roman"/>
                <w:sz w:val="24"/>
                <w:szCs w:val="24"/>
                <w:lang w:val="en-US"/>
              </w:rPr>
              <w:t>IP</w:t>
            </w:r>
            <w:r>
              <w:rPr>
                <w:rFonts w:cs="Times New Roman"/>
                <w:sz w:val="24"/>
                <w:szCs w:val="24"/>
              </w:rPr>
              <w:t xml:space="preserve"> адресам банков.</w:t>
            </w:r>
          </w:p>
        </w:tc>
      </w:tr>
      <w:tr w:rsidR="00935778" w:rsidRPr="00F5291D" w14:paraId="351C34FF" w14:textId="77777777" w:rsidTr="0070456F">
        <w:trPr>
          <w:trHeight w:val="429"/>
        </w:trPr>
        <w:tc>
          <w:tcPr>
            <w:tcW w:w="562" w:type="dxa"/>
          </w:tcPr>
          <w:p w14:paraId="00CDF31B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14:paraId="77F4065B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Подмена данных в платежных поручениях после выгрузки из E</w:t>
            </w:r>
            <w:r>
              <w:rPr>
                <w:rFonts w:cs="Times New Roman"/>
                <w:sz w:val="24"/>
                <w:szCs w:val="24"/>
                <w:lang w:val="en-US"/>
              </w:rPr>
              <w:t>RP</w:t>
            </w:r>
            <w:r>
              <w:rPr>
                <w:rFonts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729" w:type="dxa"/>
          </w:tcPr>
          <w:p w14:paraId="67A4D010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 w:rsidRPr="00F5291D">
              <w:rPr>
                <w:rFonts w:cs="Times New Roman"/>
                <w:sz w:val="24"/>
                <w:szCs w:val="24"/>
              </w:rPr>
              <w:t xml:space="preserve">Шифрование трафика внутри компонентов УПСК и между УПСК и </w:t>
            </w:r>
            <w:r w:rsidRPr="00F5291D">
              <w:rPr>
                <w:rFonts w:cs="Times New Roman"/>
                <w:sz w:val="24"/>
                <w:szCs w:val="24"/>
                <w:lang w:val="en-US"/>
              </w:rPr>
              <w:t>ERP</w:t>
            </w:r>
            <w:r w:rsidRPr="00F5291D">
              <w:rPr>
                <w:rFonts w:cs="Times New Roman"/>
                <w:sz w:val="24"/>
                <w:szCs w:val="24"/>
              </w:rPr>
              <w:t>-системой</w:t>
            </w:r>
          </w:p>
          <w:p w14:paraId="38CED6B2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  <w:p w14:paraId="720F3F2E" w14:textId="77777777" w:rsidR="00935778" w:rsidRDefault="00935778" w:rsidP="007045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административных прав на доступ к серверам, на которых установлена УПСК только доверенным сотрудникам компании - пользователя.</w:t>
            </w:r>
          </w:p>
          <w:p w14:paraId="4DF7C3B7" w14:textId="77777777" w:rsidR="00935778" w:rsidRPr="00F5291D" w:rsidRDefault="00935778" w:rsidP="0070456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629FB99" w14:textId="77777777" w:rsidR="00935778" w:rsidRDefault="00935778" w:rsidP="00935778">
      <w:pPr>
        <w:rPr>
          <w:sz w:val="24"/>
          <w:szCs w:val="24"/>
        </w:rPr>
      </w:pPr>
    </w:p>
    <w:p w14:paraId="63A5D1B4" w14:textId="77777777" w:rsidR="00935778" w:rsidRDefault="00935778" w:rsidP="00935778">
      <w:pPr>
        <w:jc w:val="both"/>
        <w:rPr>
          <w:sz w:val="24"/>
          <w:szCs w:val="24"/>
        </w:rPr>
      </w:pPr>
      <w:r w:rsidRPr="00F87BA7">
        <w:rPr>
          <w:b/>
          <w:bCs/>
          <w:sz w:val="24"/>
          <w:szCs w:val="24"/>
        </w:rPr>
        <w:t>Резервный канал обмена с банком.</w:t>
      </w:r>
    </w:p>
    <w:p w14:paraId="6B6ADE46" w14:textId="77777777" w:rsidR="00935778" w:rsidRDefault="00935778" w:rsidP="009357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неработоспособности или нарушения безопасности схемы взаимодействия с банком с использованием </w:t>
      </w:r>
      <w:r>
        <w:rPr>
          <w:sz w:val="24"/>
          <w:szCs w:val="24"/>
          <w:lang w:val="en-US"/>
        </w:rPr>
        <w:t>API</w:t>
      </w:r>
      <w:r>
        <w:rPr>
          <w:sz w:val="24"/>
          <w:szCs w:val="24"/>
        </w:rPr>
        <w:t xml:space="preserve"> банка по любой причине, включая, но не ограничиваясь все перечисленное выше, рекомендуется обеспечить возможность быстрого (в течение 1 часа) ввода в действия резервного способа обмена с банком.</w:t>
      </w:r>
    </w:p>
    <w:p w14:paraId="7DDE153E" w14:textId="77777777" w:rsidR="00935778" w:rsidRDefault="00935778" w:rsidP="00935778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резервных способов работы может быть использованы клиент-банки.</w:t>
      </w:r>
    </w:p>
    <w:p w14:paraId="4BE1E86E" w14:textId="2E82D096" w:rsidR="00935778" w:rsidRDefault="00935778" w:rsidP="00935778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целей быстрого запуска резервного канала работы через клиент-банк рекомендуется иметь дубликаты сертификатов электронной подписи, и хранить их в безопасном месте. Кроме того, важно следить за сроками действия этих дублирующих сертификатов.</w:t>
      </w:r>
    </w:p>
    <w:p w14:paraId="6B88E8AD" w14:textId="77777777" w:rsidR="00935778" w:rsidRDefault="00935778" w:rsidP="00935778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935778" w:rsidRPr="005F69DF" w14:paraId="54A3C27B" w14:textId="77777777" w:rsidTr="0070456F">
        <w:tc>
          <w:tcPr>
            <w:tcW w:w="5148" w:type="dxa"/>
          </w:tcPr>
          <w:p w14:paraId="349E9602" w14:textId="77777777" w:rsidR="00935778" w:rsidRPr="005F69DF" w:rsidRDefault="00935778" w:rsidP="0070456F">
            <w:pPr>
              <w:rPr>
                <w:sz w:val="24"/>
                <w:szCs w:val="24"/>
              </w:rPr>
            </w:pPr>
            <w:r w:rsidRPr="005F69DF">
              <w:rPr>
                <w:b/>
                <w:sz w:val="24"/>
                <w:szCs w:val="24"/>
              </w:rPr>
              <w:t>От ЛИЦЕНЗИАТА:</w:t>
            </w:r>
          </w:p>
          <w:p w14:paraId="42EDA098" w14:textId="77777777" w:rsidR="00935778" w:rsidRPr="005F69DF" w:rsidRDefault="00935778" w:rsidP="0070456F">
            <w:pPr>
              <w:rPr>
                <w:sz w:val="24"/>
                <w:szCs w:val="24"/>
              </w:rPr>
            </w:pPr>
          </w:p>
          <w:p w14:paraId="3136C734" w14:textId="77777777" w:rsidR="00935778" w:rsidRPr="005F69DF" w:rsidRDefault="00935778" w:rsidP="0070456F">
            <w:pPr>
              <w:rPr>
                <w:sz w:val="24"/>
                <w:szCs w:val="24"/>
              </w:rPr>
            </w:pPr>
          </w:p>
          <w:p w14:paraId="1D84E385" w14:textId="77777777" w:rsidR="00935778" w:rsidRPr="005F69DF" w:rsidRDefault="00935778" w:rsidP="0070456F">
            <w:pPr>
              <w:rPr>
                <w:bCs/>
                <w:sz w:val="24"/>
                <w:szCs w:val="24"/>
              </w:rPr>
            </w:pPr>
            <w:r w:rsidRPr="005F69DF">
              <w:rPr>
                <w:sz w:val="24"/>
                <w:szCs w:val="24"/>
              </w:rPr>
              <w:t>________________ /</w:t>
            </w:r>
            <w:r w:rsidRPr="005F69DF">
              <w:rPr>
                <w:sz w:val="24"/>
                <w:szCs w:val="24"/>
                <w:u w:val="single"/>
              </w:rPr>
              <w:t xml:space="preserve">  </w:t>
            </w:r>
            <w:r w:rsidRPr="005F69DF">
              <w:rPr>
                <w:sz w:val="24"/>
                <w:szCs w:val="24"/>
              </w:rPr>
              <w:t xml:space="preserve"> /</w:t>
            </w:r>
          </w:p>
          <w:p w14:paraId="0E191FB0" w14:textId="77777777" w:rsidR="00935778" w:rsidRPr="005F69DF" w:rsidRDefault="00935778" w:rsidP="0070456F">
            <w:pPr>
              <w:widowControl w:val="0"/>
              <w:autoSpaceDE w:val="0"/>
              <w:autoSpaceDN w:val="0"/>
              <w:adjustRightInd w:val="0"/>
              <w:ind w:left="601"/>
              <w:rPr>
                <w:b/>
                <w:bCs/>
                <w:sz w:val="24"/>
                <w:szCs w:val="24"/>
              </w:rPr>
            </w:pPr>
            <w:proofErr w:type="spellStart"/>
            <w:r w:rsidRPr="005F69DF">
              <w:rPr>
                <w:sz w:val="24"/>
                <w:szCs w:val="24"/>
              </w:rPr>
              <w:t>м.п</w:t>
            </w:r>
            <w:proofErr w:type="spellEnd"/>
            <w:r w:rsidRPr="005F69D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316" w:type="dxa"/>
          </w:tcPr>
          <w:p w14:paraId="74E16984" w14:textId="77777777" w:rsidR="00935778" w:rsidRPr="005F69DF" w:rsidRDefault="00935778" w:rsidP="0070456F">
            <w:pPr>
              <w:ind w:left="72"/>
              <w:rPr>
                <w:sz w:val="24"/>
                <w:szCs w:val="24"/>
              </w:rPr>
            </w:pPr>
            <w:r w:rsidRPr="005F69DF">
              <w:rPr>
                <w:b/>
                <w:sz w:val="24"/>
                <w:szCs w:val="24"/>
              </w:rPr>
              <w:t>От ЛИЦЕНЗИАРА:</w:t>
            </w:r>
          </w:p>
          <w:p w14:paraId="0699F135" w14:textId="77777777" w:rsidR="00935778" w:rsidRPr="005F69DF" w:rsidRDefault="00935778" w:rsidP="0070456F">
            <w:pPr>
              <w:keepNext/>
              <w:rPr>
                <w:sz w:val="24"/>
                <w:szCs w:val="24"/>
              </w:rPr>
            </w:pPr>
            <w:r w:rsidRPr="005F69DF">
              <w:rPr>
                <w:sz w:val="24"/>
                <w:szCs w:val="24"/>
              </w:rPr>
              <w:t>Генеральный директор</w:t>
            </w:r>
          </w:p>
          <w:p w14:paraId="5AC7224B" w14:textId="77777777" w:rsidR="00935778" w:rsidRPr="005F69DF" w:rsidRDefault="00935778" w:rsidP="0070456F">
            <w:pPr>
              <w:pStyle w:val="a3"/>
              <w:tabs>
                <w:tab w:val="left" w:pos="1080"/>
              </w:tabs>
              <w:ind w:right="72"/>
              <w:jc w:val="left"/>
              <w:rPr>
                <w:szCs w:val="24"/>
              </w:rPr>
            </w:pPr>
          </w:p>
          <w:p w14:paraId="247B7F40" w14:textId="77777777" w:rsidR="00935778" w:rsidRPr="005F69DF" w:rsidRDefault="00935778" w:rsidP="0070456F">
            <w:pPr>
              <w:pStyle w:val="a3"/>
              <w:tabs>
                <w:tab w:val="left" w:pos="1080"/>
              </w:tabs>
              <w:ind w:right="72"/>
              <w:jc w:val="left"/>
              <w:rPr>
                <w:szCs w:val="24"/>
              </w:rPr>
            </w:pPr>
            <w:r w:rsidRPr="005F69DF">
              <w:rPr>
                <w:szCs w:val="24"/>
              </w:rPr>
              <w:t>_______________ /</w:t>
            </w:r>
            <w:r w:rsidRPr="005F69DF">
              <w:rPr>
                <w:szCs w:val="24"/>
                <w:u w:val="single"/>
              </w:rPr>
              <w:t xml:space="preserve"> </w:t>
            </w:r>
            <w:r w:rsidRPr="005F69DF">
              <w:rPr>
                <w:b w:val="0"/>
                <w:szCs w:val="24"/>
                <w:u w:val="single"/>
              </w:rPr>
              <w:t>Гришин А.В.</w:t>
            </w:r>
            <w:r w:rsidRPr="005F69DF">
              <w:rPr>
                <w:szCs w:val="24"/>
                <w:u w:val="single"/>
              </w:rPr>
              <w:t xml:space="preserve"> </w:t>
            </w:r>
            <w:r w:rsidRPr="005F69DF">
              <w:rPr>
                <w:szCs w:val="24"/>
              </w:rPr>
              <w:t>/</w:t>
            </w:r>
            <w:r w:rsidRPr="005F69DF">
              <w:rPr>
                <w:szCs w:val="24"/>
                <w:u w:val="single"/>
              </w:rPr>
              <w:t xml:space="preserve"> </w:t>
            </w:r>
          </w:p>
          <w:p w14:paraId="30CD7239" w14:textId="77777777" w:rsidR="00935778" w:rsidRPr="005F69DF" w:rsidRDefault="00935778" w:rsidP="0070456F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bCs/>
                <w:sz w:val="24"/>
                <w:szCs w:val="24"/>
              </w:rPr>
            </w:pPr>
            <w:proofErr w:type="spellStart"/>
            <w:r w:rsidRPr="005F69DF">
              <w:rPr>
                <w:sz w:val="24"/>
                <w:szCs w:val="24"/>
              </w:rPr>
              <w:t>м.п</w:t>
            </w:r>
            <w:proofErr w:type="spellEnd"/>
            <w:r w:rsidRPr="005F69DF">
              <w:rPr>
                <w:i/>
                <w:sz w:val="24"/>
                <w:szCs w:val="24"/>
              </w:rPr>
              <w:t>.</w:t>
            </w:r>
          </w:p>
        </w:tc>
      </w:tr>
    </w:tbl>
    <w:p w14:paraId="2968D75B" w14:textId="77777777" w:rsidR="00935778" w:rsidRPr="004F5635" w:rsidRDefault="00935778" w:rsidP="00935778">
      <w:pPr>
        <w:rPr>
          <w:sz w:val="24"/>
          <w:szCs w:val="24"/>
        </w:rPr>
      </w:pPr>
    </w:p>
    <w:p w14:paraId="77981C91" w14:textId="77777777" w:rsidR="009F4EDC" w:rsidRPr="00781FCB" w:rsidRDefault="009F4EDC" w:rsidP="00655059">
      <w:pPr>
        <w:rPr>
          <w:color w:val="000000"/>
          <w:sz w:val="24"/>
          <w:szCs w:val="24"/>
        </w:rPr>
      </w:pPr>
    </w:p>
    <w:sectPr w:rsidR="009F4EDC" w:rsidRPr="00781FCB" w:rsidSect="00081DAB">
      <w:pgSz w:w="11906" w:h="16838"/>
      <w:pgMar w:top="568" w:right="1418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BBA2" w14:textId="77777777" w:rsidR="00990145" w:rsidRDefault="00990145" w:rsidP="0059007E">
      <w:r>
        <w:separator/>
      </w:r>
    </w:p>
  </w:endnote>
  <w:endnote w:type="continuationSeparator" w:id="0">
    <w:p w14:paraId="43D5AEFB" w14:textId="77777777" w:rsidR="00990145" w:rsidRDefault="00990145" w:rsidP="005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384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C2BF9" w14:textId="2BE7FA27" w:rsidR="00021687" w:rsidRPr="00142801" w:rsidRDefault="00142801" w:rsidP="00142801">
            <w:pPr>
              <w:pStyle w:val="af1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291903"/>
      <w:docPartObj>
        <w:docPartGallery w:val="Page Numbers (Bottom of Page)"/>
        <w:docPartUnique/>
      </w:docPartObj>
    </w:sdtPr>
    <w:sdtEndPr/>
    <w:sdtContent>
      <w:p w14:paraId="785A553C" w14:textId="77777777" w:rsidR="00021687" w:rsidRDefault="0002168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84D748" w14:textId="77777777" w:rsidR="00021687" w:rsidRDefault="000216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8867" w14:textId="77777777" w:rsidR="00990145" w:rsidRDefault="00990145" w:rsidP="0059007E">
      <w:r>
        <w:separator/>
      </w:r>
    </w:p>
  </w:footnote>
  <w:footnote w:type="continuationSeparator" w:id="0">
    <w:p w14:paraId="22C276F8" w14:textId="77777777" w:rsidR="00990145" w:rsidRDefault="00990145" w:rsidP="0059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7F5"/>
    <w:multiLevelType w:val="hybridMultilevel"/>
    <w:tmpl w:val="BBD455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400EC"/>
    <w:multiLevelType w:val="multilevel"/>
    <w:tmpl w:val="5AFC0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5766B2"/>
    <w:multiLevelType w:val="multilevel"/>
    <w:tmpl w:val="26EC7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D363EC"/>
    <w:multiLevelType w:val="hybridMultilevel"/>
    <w:tmpl w:val="4A9CB62C"/>
    <w:lvl w:ilvl="0" w:tplc="0B007D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1EAB"/>
    <w:multiLevelType w:val="hybridMultilevel"/>
    <w:tmpl w:val="815880FC"/>
    <w:lvl w:ilvl="0" w:tplc="DCE6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0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2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C2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516E46"/>
    <w:multiLevelType w:val="hybridMultilevel"/>
    <w:tmpl w:val="7210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50FA"/>
    <w:multiLevelType w:val="hybridMultilevel"/>
    <w:tmpl w:val="4A9CB62C"/>
    <w:lvl w:ilvl="0" w:tplc="0B007D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D45"/>
    <w:multiLevelType w:val="multilevel"/>
    <w:tmpl w:val="45A09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46B0B"/>
    <w:multiLevelType w:val="multilevel"/>
    <w:tmpl w:val="45A09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41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16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7C3CC2"/>
    <w:multiLevelType w:val="multilevel"/>
    <w:tmpl w:val="4970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3B2619"/>
    <w:multiLevelType w:val="hybridMultilevel"/>
    <w:tmpl w:val="6BA4FB2C"/>
    <w:lvl w:ilvl="0" w:tplc="6638E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F7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C230F"/>
    <w:multiLevelType w:val="multilevel"/>
    <w:tmpl w:val="7EC4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DB6BC1"/>
    <w:multiLevelType w:val="hybridMultilevel"/>
    <w:tmpl w:val="44F0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F0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9E2203"/>
    <w:multiLevelType w:val="hybridMultilevel"/>
    <w:tmpl w:val="E7344DAE"/>
    <w:lvl w:ilvl="0" w:tplc="0B007D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6E0A"/>
    <w:multiLevelType w:val="hybridMultilevel"/>
    <w:tmpl w:val="9BEA0C50"/>
    <w:lvl w:ilvl="0" w:tplc="0B007D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23FBE"/>
    <w:multiLevelType w:val="hybridMultilevel"/>
    <w:tmpl w:val="86E21070"/>
    <w:lvl w:ilvl="0" w:tplc="98B2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0B27FE"/>
    <w:multiLevelType w:val="singleLevel"/>
    <w:tmpl w:val="E2DCBA56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51D35E42"/>
    <w:multiLevelType w:val="multilevel"/>
    <w:tmpl w:val="33AE269C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2D7E65"/>
    <w:multiLevelType w:val="hybridMultilevel"/>
    <w:tmpl w:val="8A1A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1874"/>
    <w:multiLevelType w:val="hybridMultilevel"/>
    <w:tmpl w:val="BC8A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416E"/>
    <w:multiLevelType w:val="hybridMultilevel"/>
    <w:tmpl w:val="D1CAB9E8"/>
    <w:lvl w:ilvl="0" w:tplc="995E39E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35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02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77C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6782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656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7B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337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EE8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AF1410"/>
    <w:multiLevelType w:val="multilevel"/>
    <w:tmpl w:val="691A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6" w15:restartNumberingAfterBreak="0">
    <w:nsid w:val="697A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A2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D46363"/>
    <w:multiLevelType w:val="hybridMultilevel"/>
    <w:tmpl w:val="3ED02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B4BED"/>
    <w:multiLevelType w:val="multilevel"/>
    <w:tmpl w:val="A10CB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C2F7ADF"/>
    <w:multiLevelType w:val="hybridMultilevel"/>
    <w:tmpl w:val="9BEA0C50"/>
    <w:lvl w:ilvl="0" w:tplc="0B007D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8"/>
  </w:num>
  <w:num w:numId="5">
    <w:abstractNumId w:val="30"/>
  </w:num>
  <w:num w:numId="6">
    <w:abstractNumId w:val="17"/>
  </w:num>
  <w:num w:numId="7">
    <w:abstractNumId w:val="15"/>
  </w:num>
  <w:num w:numId="8">
    <w:abstractNumId w:val="26"/>
  </w:num>
  <w:num w:numId="9">
    <w:abstractNumId w:val="3"/>
  </w:num>
  <w:num w:numId="10">
    <w:abstractNumId w:val="6"/>
  </w:num>
  <w:num w:numId="11">
    <w:abstractNumId w:val="16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14"/>
  </w:num>
  <w:num w:numId="20">
    <w:abstractNumId w:val="9"/>
  </w:num>
  <w:num w:numId="21">
    <w:abstractNumId w:val="27"/>
  </w:num>
  <w:num w:numId="22">
    <w:abstractNumId w:val="11"/>
  </w:num>
  <w:num w:numId="23">
    <w:abstractNumId w:val="2"/>
  </w:num>
  <w:num w:numId="24">
    <w:abstractNumId w:val="29"/>
  </w:num>
  <w:num w:numId="25">
    <w:abstractNumId w:val="7"/>
  </w:num>
  <w:num w:numId="26">
    <w:abstractNumId w:val="25"/>
  </w:num>
  <w:num w:numId="27">
    <w:abstractNumId w:val="19"/>
  </w:num>
  <w:num w:numId="28">
    <w:abstractNumId w:val="21"/>
  </w:num>
  <w:num w:numId="29">
    <w:abstractNumId w:val="21"/>
  </w:num>
  <w:num w:numId="30">
    <w:abstractNumId w:val="28"/>
  </w:num>
  <w:num w:numId="31">
    <w:abstractNumId w:val="5"/>
  </w:num>
  <w:num w:numId="32">
    <w:abstractNumId w:val="21"/>
  </w:num>
  <w:num w:numId="33">
    <w:abstractNumId w:val="21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DD"/>
    <w:rsid w:val="00002DDA"/>
    <w:rsid w:val="00006E1B"/>
    <w:rsid w:val="00010A62"/>
    <w:rsid w:val="00012455"/>
    <w:rsid w:val="00014961"/>
    <w:rsid w:val="00017571"/>
    <w:rsid w:val="0002145F"/>
    <w:rsid w:val="00021687"/>
    <w:rsid w:val="0002290A"/>
    <w:rsid w:val="00023D54"/>
    <w:rsid w:val="0002491B"/>
    <w:rsid w:val="00025502"/>
    <w:rsid w:val="00025D24"/>
    <w:rsid w:val="000275D0"/>
    <w:rsid w:val="00027D36"/>
    <w:rsid w:val="000323E1"/>
    <w:rsid w:val="00033827"/>
    <w:rsid w:val="00034B03"/>
    <w:rsid w:val="00035DFC"/>
    <w:rsid w:val="00035F28"/>
    <w:rsid w:val="00036084"/>
    <w:rsid w:val="00040A22"/>
    <w:rsid w:val="0004127F"/>
    <w:rsid w:val="000443FC"/>
    <w:rsid w:val="00047C66"/>
    <w:rsid w:val="000513F2"/>
    <w:rsid w:val="00053A6C"/>
    <w:rsid w:val="00057A3E"/>
    <w:rsid w:val="000600E9"/>
    <w:rsid w:val="00062676"/>
    <w:rsid w:val="00062E79"/>
    <w:rsid w:val="000646B3"/>
    <w:rsid w:val="00065B8E"/>
    <w:rsid w:val="000663FF"/>
    <w:rsid w:val="0006709D"/>
    <w:rsid w:val="00071606"/>
    <w:rsid w:val="00074FCE"/>
    <w:rsid w:val="00081DAB"/>
    <w:rsid w:val="00087677"/>
    <w:rsid w:val="00091E4D"/>
    <w:rsid w:val="0009627E"/>
    <w:rsid w:val="000A36C9"/>
    <w:rsid w:val="000A3DD0"/>
    <w:rsid w:val="000A3FDE"/>
    <w:rsid w:val="000A4EB4"/>
    <w:rsid w:val="000A6361"/>
    <w:rsid w:val="000C1327"/>
    <w:rsid w:val="000C19BA"/>
    <w:rsid w:val="000C1CE4"/>
    <w:rsid w:val="000C5320"/>
    <w:rsid w:val="000D4234"/>
    <w:rsid w:val="000D4606"/>
    <w:rsid w:val="000E1DAB"/>
    <w:rsid w:val="000E22E7"/>
    <w:rsid w:val="000E27E5"/>
    <w:rsid w:val="000F0BDF"/>
    <w:rsid w:val="000F191D"/>
    <w:rsid w:val="000F2471"/>
    <w:rsid w:val="000F7EF2"/>
    <w:rsid w:val="000F7F68"/>
    <w:rsid w:val="0010038E"/>
    <w:rsid w:val="00103176"/>
    <w:rsid w:val="00103B1B"/>
    <w:rsid w:val="00107168"/>
    <w:rsid w:val="00107748"/>
    <w:rsid w:val="001125C3"/>
    <w:rsid w:val="001135E8"/>
    <w:rsid w:val="00115D9D"/>
    <w:rsid w:val="00116D46"/>
    <w:rsid w:val="00121251"/>
    <w:rsid w:val="00125425"/>
    <w:rsid w:val="00126675"/>
    <w:rsid w:val="00126F14"/>
    <w:rsid w:val="00130C6B"/>
    <w:rsid w:val="001316E3"/>
    <w:rsid w:val="001417A4"/>
    <w:rsid w:val="00142801"/>
    <w:rsid w:val="00143E97"/>
    <w:rsid w:val="00144BA5"/>
    <w:rsid w:val="001451EC"/>
    <w:rsid w:val="001543DA"/>
    <w:rsid w:val="001575E0"/>
    <w:rsid w:val="00157D87"/>
    <w:rsid w:val="00172DD7"/>
    <w:rsid w:val="0017368D"/>
    <w:rsid w:val="00174885"/>
    <w:rsid w:val="00180DAF"/>
    <w:rsid w:val="001824EA"/>
    <w:rsid w:val="00187245"/>
    <w:rsid w:val="00187AD5"/>
    <w:rsid w:val="00190E36"/>
    <w:rsid w:val="00194310"/>
    <w:rsid w:val="00195D71"/>
    <w:rsid w:val="00195E09"/>
    <w:rsid w:val="00195EFE"/>
    <w:rsid w:val="0019710C"/>
    <w:rsid w:val="001A5918"/>
    <w:rsid w:val="001A6CCC"/>
    <w:rsid w:val="001A7036"/>
    <w:rsid w:val="001A74AE"/>
    <w:rsid w:val="001B29C4"/>
    <w:rsid w:val="001B3473"/>
    <w:rsid w:val="001B392F"/>
    <w:rsid w:val="001B7573"/>
    <w:rsid w:val="001C3C94"/>
    <w:rsid w:val="001C634F"/>
    <w:rsid w:val="001D1609"/>
    <w:rsid w:val="001D5D5D"/>
    <w:rsid w:val="001D61BC"/>
    <w:rsid w:val="001D7EFC"/>
    <w:rsid w:val="001E0974"/>
    <w:rsid w:val="001E0E8A"/>
    <w:rsid w:val="001E35DB"/>
    <w:rsid w:val="001E7AB4"/>
    <w:rsid w:val="001F058A"/>
    <w:rsid w:val="001F396E"/>
    <w:rsid w:val="001F4EF2"/>
    <w:rsid w:val="001F6106"/>
    <w:rsid w:val="001F6AD0"/>
    <w:rsid w:val="00202C8F"/>
    <w:rsid w:val="002103AB"/>
    <w:rsid w:val="00210A6A"/>
    <w:rsid w:val="00212C8E"/>
    <w:rsid w:val="002142F4"/>
    <w:rsid w:val="0022140A"/>
    <w:rsid w:val="00221567"/>
    <w:rsid w:val="0022201B"/>
    <w:rsid w:val="002262E1"/>
    <w:rsid w:val="002277AF"/>
    <w:rsid w:val="00235821"/>
    <w:rsid w:val="00235C7A"/>
    <w:rsid w:val="00235CD4"/>
    <w:rsid w:val="002363D2"/>
    <w:rsid w:val="00240C7A"/>
    <w:rsid w:val="0024165E"/>
    <w:rsid w:val="0024256B"/>
    <w:rsid w:val="00245363"/>
    <w:rsid w:val="00245858"/>
    <w:rsid w:val="00246972"/>
    <w:rsid w:val="00247BCD"/>
    <w:rsid w:val="00250B21"/>
    <w:rsid w:val="00250B7C"/>
    <w:rsid w:val="00250D58"/>
    <w:rsid w:val="00256465"/>
    <w:rsid w:val="00260ABB"/>
    <w:rsid w:val="002622E9"/>
    <w:rsid w:val="0026273D"/>
    <w:rsid w:val="00266786"/>
    <w:rsid w:val="0026697E"/>
    <w:rsid w:val="00267099"/>
    <w:rsid w:val="002744A1"/>
    <w:rsid w:val="00276ABE"/>
    <w:rsid w:val="00276B01"/>
    <w:rsid w:val="002805DF"/>
    <w:rsid w:val="002811AC"/>
    <w:rsid w:val="002830BD"/>
    <w:rsid w:val="002867DB"/>
    <w:rsid w:val="00287730"/>
    <w:rsid w:val="002906A0"/>
    <w:rsid w:val="00290829"/>
    <w:rsid w:val="00293FB2"/>
    <w:rsid w:val="002A03AF"/>
    <w:rsid w:val="002A1315"/>
    <w:rsid w:val="002A2242"/>
    <w:rsid w:val="002A46CD"/>
    <w:rsid w:val="002A4B53"/>
    <w:rsid w:val="002A4D48"/>
    <w:rsid w:val="002A75AA"/>
    <w:rsid w:val="002B10D6"/>
    <w:rsid w:val="002B39F0"/>
    <w:rsid w:val="002B4B3E"/>
    <w:rsid w:val="002B5CA1"/>
    <w:rsid w:val="002B627B"/>
    <w:rsid w:val="002B7087"/>
    <w:rsid w:val="002C0868"/>
    <w:rsid w:val="002C27D1"/>
    <w:rsid w:val="002C3A26"/>
    <w:rsid w:val="002C4A82"/>
    <w:rsid w:val="002D0BDB"/>
    <w:rsid w:val="002D1D9F"/>
    <w:rsid w:val="002D2D80"/>
    <w:rsid w:val="002E0B54"/>
    <w:rsid w:val="002E1A22"/>
    <w:rsid w:val="002E21D3"/>
    <w:rsid w:val="002E25B1"/>
    <w:rsid w:val="002F62FA"/>
    <w:rsid w:val="00300CE9"/>
    <w:rsid w:val="003023B5"/>
    <w:rsid w:val="003041AE"/>
    <w:rsid w:val="00305552"/>
    <w:rsid w:val="00305984"/>
    <w:rsid w:val="003063D0"/>
    <w:rsid w:val="00310F15"/>
    <w:rsid w:val="003113F6"/>
    <w:rsid w:val="0031153A"/>
    <w:rsid w:val="00313A18"/>
    <w:rsid w:val="00314285"/>
    <w:rsid w:val="003146CD"/>
    <w:rsid w:val="00314829"/>
    <w:rsid w:val="00314ADC"/>
    <w:rsid w:val="00314C96"/>
    <w:rsid w:val="00316A72"/>
    <w:rsid w:val="003219BA"/>
    <w:rsid w:val="00321EAD"/>
    <w:rsid w:val="0032262E"/>
    <w:rsid w:val="003229F7"/>
    <w:rsid w:val="00322A8F"/>
    <w:rsid w:val="00331A1F"/>
    <w:rsid w:val="00334E09"/>
    <w:rsid w:val="00335095"/>
    <w:rsid w:val="003352CD"/>
    <w:rsid w:val="003354EA"/>
    <w:rsid w:val="00335BD4"/>
    <w:rsid w:val="00335DF4"/>
    <w:rsid w:val="00340D35"/>
    <w:rsid w:val="00341C6C"/>
    <w:rsid w:val="00342479"/>
    <w:rsid w:val="0034490A"/>
    <w:rsid w:val="003458EF"/>
    <w:rsid w:val="003504C1"/>
    <w:rsid w:val="00351405"/>
    <w:rsid w:val="00353227"/>
    <w:rsid w:val="0035507D"/>
    <w:rsid w:val="00355AEF"/>
    <w:rsid w:val="003619B7"/>
    <w:rsid w:val="003621CB"/>
    <w:rsid w:val="0036446B"/>
    <w:rsid w:val="00366E05"/>
    <w:rsid w:val="00373B29"/>
    <w:rsid w:val="00373EFC"/>
    <w:rsid w:val="00375705"/>
    <w:rsid w:val="00381448"/>
    <w:rsid w:val="003826DB"/>
    <w:rsid w:val="003830AA"/>
    <w:rsid w:val="00383ADE"/>
    <w:rsid w:val="00384387"/>
    <w:rsid w:val="00384A54"/>
    <w:rsid w:val="003916D7"/>
    <w:rsid w:val="00391763"/>
    <w:rsid w:val="00394313"/>
    <w:rsid w:val="003A096C"/>
    <w:rsid w:val="003A2173"/>
    <w:rsid w:val="003A3973"/>
    <w:rsid w:val="003A5334"/>
    <w:rsid w:val="003A5F0B"/>
    <w:rsid w:val="003A65E8"/>
    <w:rsid w:val="003A6AB8"/>
    <w:rsid w:val="003B03F2"/>
    <w:rsid w:val="003B1AF6"/>
    <w:rsid w:val="003B1CDF"/>
    <w:rsid w:val="003B5989"/>
    <w:rsid w:val="003C08E9"/>
    <w:rsid w:val="003C226B"/>
    <w:rsid w:val="003C33CE"/>
    <w:rsid w:val="003C435C"/>
    <w:rsid w:val="003C5B53"/>
    <w:rsid w:val="003D0A80"/>
    <w:rsid w:val="003D0DED"/>
    <w:rsid w:val="003D5FB7"/>
    <w:rsid w:val="003E2F66"/>
    <w:rsid w:val="003E30D4"/>
    <w:rsid w:val="003E4F0D"/>
    <w:rsid w:val="003E53C2"/>
    <w:rsid w:val="003E54E0"/>
    <w:rsid w:val="003E6FBE"/>
    <w:rsid w:val="003F20FD"/>
    <w:rsid w:val="003F231E"/>
    <w:rsid w:val="003F3933"/>
    <w:rsid w:val="003F57F6"/>
    <w:rsid w:val="003F5B23"/>
    <w:rsid w:val="003F65CB"/>
    <w:rsid w:val="003F71E1"/>
    <w:rsid w:val="003F7CE1"/>
    <w:rsid w:val="00400540"/>
    <w:rsid w:val="00401222"/>
    <w:rsid w:val="00401518"/>
    <w:rsid w:val="00402185"/>
    <w:rsid w:val="004030BE"/>
    <w:rsid w:val="00403E56"/>
    <w:rsid w:val="004041E5"/>
    <w:rsid w:val="00411018"/>
    <w:rsid w:val="0041346F"/>
    <w:rsid w:val="004134A2"/>
    <w:rsid w:val="004141FE"/>
    <w:rsid w:val="00414F2F"/>
    <w:rsid w:val="00415C5E"/>
    <w:rsid w:val="004160A9"/>
    <w:rsid w:val="00416D6A"/>
    <w:rsid w:val="004237E2"/>
    <w:rsid w:val="00423FF8"/>
    <w:rsid w:val="00425119"/>
    <w:rsid w:val="00431151"/>
    <w:rsid w:val="00432BB9"/>
    <w:rsid w:val="00433024"/>
    <w:rsid w:val="004364B9"/>
    <w:rsid w:val="004370EB"/>
    <w:rsid w:val="00442464"/>
    <w:rsid w:val="00452753"/>
    <w:rsid w:val="00452B6F"/>
    <w:rsid w:val="004545F3"/>
    <w:rsid w:val="00454E48"/>
    <w:rsid w:val="0045565D"/>
    <w:rsid w:val="00455FF0"/>
    <w:rsid w:val="004579DD"/>
    <w:rsid w:val="00460601"/>
    <w:rsid w:val="00465683"/>
    <w:rsid w:val="00466F9B"/>
    <w:rsid w:val="0047158A"/>
    <w:rsid w:val="00472189"/>
    <w:rsid w:val="004738EE"/>
    <w:rsid w:val="0047436E"/>
    <w:rsid w:val="004759E6"/>
    <w:rsid w:val="00476A53"/>
    <w:rsid w:val="004804E3"/>
    <w:rsid w:val="00480E6A"/>
    <w:rsid w:val="004817C8"/>
    <w:rsid w:val="00481C22"/>
    <w:rsid w:val="0048233A"/>
    <w:rsid w:val="0049361C"/>
    <w:rsid w:val="00494E2C"/>
    <w:rsid w:val="00495E26"/>
    <w:rsid w:val="0049640C"/>
    <w:rsid w:val="00497C50"/>
    <w:rsid w:val="00497DE9"/>
    <w:rsid w:val="004A17A5"/>
    <w:rsid w:val="004A195A"/>
    <w:rsid w:val="004A4CEC"/>
    <w:rsid w:val="004A719A"/>
    <w:rsid w:val="004B079E"/>
    <w:rsid w:val="004B357D"/>
    <w:rsid w:val="004B3E33"/>
    <w:rsid w:val="004B567A"/>
    <w:rsid w:val="004B780C"/>
    <w:rsid w:val="004C1B01"/>
    <w:rsid w:val="004C21BD"/>
    <w:rsid w:val="004C29E1"/>
    <w:rsid w:val="004C3E80"/>
    <w:rsid w:val="004C421B"/>
    <w:rsid w:val="004C452F"/>
    <w:rsid w:val="004C7408"/>
    <w:rsid w:val="004C7B5F"/>
    <w:rsid w:val="004D11AF"/>
    <w:rsid w:val="004D7FD3"/>
    <w:rsid w:val="004E6B8B"/>
    <w:rsid w:val="004F0C2A"/>
    <w:rsid w:val="004F1B46"/>
    <w:rsid w:val="005030BC"/>
    <w:rsid w:val="005107BE"/>
    <w:rsid w:val="00517A87"/>
    <w:rsid w:val="00521674"/>
    <w:rsid w:val="0052265C"/>
    <w:rsid w:val="00524058"/>
    <w:rsid w:val="005263E3"/>
    <w:rsid w:val="00530E93"/>
    <w:rsid w:val="00530F19"/>
    <w:rsid w:val="00530FDA"/>
    <w:rsid w:val="0053399E"/>
    <w:rsid w:val="00536928"/>
    <w:rsid w:val="00541EB1"/>
    <w:rsid w:val="00542281"/>
    <w:rsid w:val="005425FA"/>
    <w:rsid w:val="005462AE"/>
    <w:rsid w:val="00547A85"/>
    <w:rsid w:val="0055177A"/>
    <w:rsid w:val="0055208E"/>
    <w:rsid w:val="005553C2"/>
    <w:rsid w:val="005559A9"/>
    <w:rsid w:val="00556DB9"/>
    <w:rsid w:val="005606B8"/>
    <w:rsid w:val="00562472"/>
    <w:rsid w:val="005638A9"/>
    <w:rsid w:val="005638BD"/>
    <w:rsid w:val="00564859"/>
    <w:rsid w:val="00570595"/>
    <w:rsid w:val="005707FB"/>
    <w:rsid w:val="00572063"/>
    <w:rsid w:val="00572B96"/>
    <w:rsid w:val="005739F0"/>
    <w:rsid w:val="005752C6"/>
    <w:rsid w:val="00575B06"/>
    <w:rsid w:val="005765C6"/>
    <w:rsid w:val="00577B2E"/>
    <w:rsid w:val="005822FE"/>
    <w:rsid w:val="0058438F"/>
    <w:rsid w:val="00585072"/>
    <w:rsid w:val="0059007E"/>
    <w:rsid w:val="00590594"/>
    <w:rsid w:val="00590A49"/>
    <w:rsid w:val="00590C43"/>
    <w:rsid w:val="00597201"/>
    <w:rsid w:val="005A429A"/>
    <w:rsid w:val="005A52AB"/>
    <w:rsid w:val="005A6DC4"/>
    <w:rsid w:val="005B48FF"/>
    <w:rsid w:val="005C0B4A"/>
    <w:rsid w:val="005C6504"/>
    <w:rsid w:val="005C7A4A"/>
    <w:rsid w:val="005D0985"/>
    <w:rsid w:val="005D3AA0"/>
    <w:rsid w:val="005D4520"/>
    <w:rsid w:val="005D4D72"/>
    <w:rsid w:val="005D6184"/>
    <w:rsid w:val="005D772C"/>
    <w:rsid w:val="005D7F53"/>
    <w:rsid w:val="005E3FB6"/>
    <w:rsid w:val="005E530D"/>
    <w:rsid w:val="005E6F66"/>
    <w:rsid w:val="005F3DA3"/>
    <w:rsid w:val="005F4827"/>
    <w:rsid w:val="005F5378"/>
    <w:rsid w:val="005F570E"/>
    <w:rsid w:val="00604D04"/>
    <w:rsid w:val="00605C21"/>
    <w:rsid w:val="00611319"/>
    <w:rsid w:val="00611CCF"/>
    <w:rsid w:val="0061211F"/>
    <w:rsid w:val="00612E8D"/>
    <w:rsid w:val="00613C06"/>
    <w:rsid w:val="00614291"/>
    <w:rsid w:val="006149B8"/>
    <w:rsid w:val="00615F10"/>
    <w:rsid w:val="0061733D"/>
    <w:rsid w:val="0062082C"/>
    <w:rsid w:val="006214EC"/>
    <w:rsid w:val="00626370"/>
    <w:rsid w:val="006305F9"/>
    <w:rsid w:val="00636744"/>
    <w:rsid w:val="00637CF5"/>
    <w:rsid w:val="00641217"/>
    <w:rsid w:val="00641B1F"/>
    <w:rsid w:val="0064593A"/>
    <w:rsid w:val="00652747"/>
    <w:rsid w:val="0065372B"/>
    <w:rsid w:val="006537A5"/>
    <w:rsid w:val="00654D65"/>
    <w:rsid w:val="00655059"/>
    <w:rsid w:val="00657C01"/>
    <w:rsid w:val="00663FBA"/>
    <w:rsid w:val="00664D08"/>
    <w:rsid w:val="00666341"/>
    <w:rsid w:val="00667BF6"/>
    <w:rsid w:val="006729A0"/>
    <w:rsid w:val="00672D5E"/>
    <w:rsid w:val="006750DF"/>
    <w:rsid w:val="00676C87"/>
    <w:rsid w:val="0067770A"/>
    <w:rsid w:val="0068134F"/>
    <w:rsid w:val="00681E0C"/>
    <w:rsid w:val="006825EC"/>
    <w:rsid w:val="00682BFE"/>
    <w:rsid w:val="00684FD1"/>
    <w:rsid w:val="00686029"/>
    <w:rsid w:val="00686631"/>
    <w:rsid w:val="00687497"/>
    <w:rsid w:val="00691664"/>
    <w:rsid w:val="006925FC"/>
    <w:rsid w:val="00693CAF"/>
    <w:rsid w:val="006A08FC"/>
    <w:rsid w:val="006A54ED"/>
    <w:rsid w:val="006A6450"/>
    <w:rsid w:val="006A70CB"/>
    <w:rsid w:val="006A7551"/>
    <w:rsid w:val="006A7637"/>
    <w:rsid w:val="006A7E1B"/>
    <w:rsid w:val="006B26D9"/>
    <w:rsid w:val="006B51FC"/>
    <w:rsid w:val="006B53CD"/>
    <w:rsid w:val="006C0AAC"/>
    <w:rsid w:val="006C296B"/>
    <w:rsid w:val="006C446F"/>
    <w:rsid w:val="006C49C6"/>
    <w:rsid w:val="006C5796"/>
    <w:rsid w:val="006C6F27"/>
    <w:rsid w:val="006D22E3"/>
    <w:rsid w:val="006D2D05"/>
    <w:rsid w:val="006D495C"/>
    <w:rsid w:val="006D66EF"/>
    <w:rsid w:val="006D7CB7"/>
    <w:rsid w:val="006E00EF"/>
    <w:rsid w:val="006E63E0"/>
    <w:rsid w:val="006F2364"/>
    <w:rsid w:val="006F4BB2"/>
    <w:rsid w:val="007044CF"/>
    <w:rsid w:val="0070527C"/>
    <w:rsid w:val="00705CA1"/>
    <w:rsid w:val="00707F91"/>
    <w:rsid w:val="00710DC8"/>
    <w:rsid w:val="00717334"/>
    <w:rsid w:val="00717854"/>
    <w:rsid w:val="0072036F"/>
    <w:rsid w:val="00723AF0"/>
    <w:rsid w:val="00727456"/>
    <w:rsid w:val="007325A1"/>
    <w:rsid w:val="00737923"/>
    <w:rsid w:val="00737A20"/>
    <w:rsid w:val="0074247A"/>
    <w:rsid w:val="00744C05"/>
    <w:rsid w:val="00744E0C"/>
    <w:rsid w:val="00745513"/>
    <w:rsid w:val="00747CE9"/>
    <w:rsid w:val="00751B99"/>
    <w:rsid w:val="00751DA3"/>
    <w:rsid w:val="007642CF"/>
    <w:rsid w:val="007659B8"/>
    <w:rsid w:val="00770FB9"/>
    <w:rsid w:val="007749DC"/>
    <w:rsid w:val="00775C4B"/>
    <w:rsid w:val="007762EC"/>
    <w:rsid w:val="0077680F"/>
    <w:rsid w:val="00780332"/>
    <w:rsid w:val="00781833"/>
    <w:rsid w:val="00781905"/>
    <w:rsid w:val="00781FCB"/>
    <w:rsid w:val="00783996"/>
    <w:rsid w:val="0078409E"/>
    <w:rsid w:val="00790EBD"/>
    <w:rsid w:val="0079541A"/>
    <w:rsid w:val="0079566A"/>
    <w:rsid w:val="00796608"/>
    <w:rsid w:val="007A11D5"/>
    <w:rsid w:val="007A1635"/>
    <w:rsid w:val="007A3855"/>
    <w:rsid w:val="007A3937"/>
    <w:rsid w:val="007A5DDC"/>
    <w:rsid w:val="007B12A7"/>
    <w:rsid w:val="007C0751"/>
    <w:rsid w:val="007C2A6A"/>
    <w:rsid w:val="007C2F9B"/>
    <w:rsid w:val="007D0950"/>
    <w:rsid w:val="007D0CC4"/>
    <w:rsid w:val="007E089D"/>
    <w:rsid w:val="007E1AD5"/>
    <w:rsid w:val="007E2A9D"/>
    <w:rsid w:val="007E4063"/>
    <w:rsid w:val="007E7FC1"/>
    <w:rsid w:val="007F0570"/>
    <w:rsid w:val="007F0A32"/>
    <w:rsid w:val="007F6288"/>
    <w:rsid w:val="00802BDF"/>
    <w:rsid w:val="00803F4B"/>
    <w:rsid w:val="00821D25"/>
    <w:rsid w:val="008221DA"/>
    <w:rsid w:val="00823B83"/>
    <w:rsid w:val="008256AB"/>
    <w:rsid w:val="008300B3"/>
    <w:rsid w:val="008304E8"/>
    <w:rsid w:val="00833BEB"/>
    <w:rsid w:val="00840FE4"/>
    <w:rsid w:val="00841BA8"/>
    <w:rsid w:val="008446DA"/>
    <w:rsid w:val="00847F51"/>
    <w:rsid w:val="0085110B"/>
    <w:rsid w:val="0085186B"/>
    <w:rsid w:val="00854B96"/>
    <w:rsid w:val="00857518"/>
    <w:rsid w:val="00857600"/>
    <w:rsid w:val="00857DF0"/>
    <w:rsid w:val="0086314C"/>
    <w:rsid w:val="00864357"/>
    <w:rsid w:val="00866879"/>
    <w:rsid w:val="0087521E"/>
    <w:rsid w:val="00875F6B"/>
    <w:rsid w:val="00876383"/>
    <w:rsid w:val="00880260"/>
    <w:rsid w:val="00880F68"/>
    <w:rsid w:val="0088307D"/>
    <w:rsid w:val="008834A2"/>
    <w:rsid w:val="00883ED3"/>
    <w:rsid w:val="00887A86"/>
    <w:rsid w:val="00892108"/>
    <w:rsid w:val="00896C41"/>
    <w:rsid w:val="008A1488"/>
    <w:rsid w:val="008A2B00"/>
    <w:rsid w:val="008A2F16"/>
    <w:rsid w:val="008A3394"/>
    <w:rsid w:val="008A55E6"/>
    <w:rsid w:val="008B5E6C"/>
    <w:rsid w:val="008B5FEC"/>
    <w:rsid w:val="008C230D"/>
    <w:rsid w:val="008C3FE9"/>
    <w:rsid w:val="008D3EAE"/>
    <w:rsid w:val="008D6D6B"/>
    <w:rsid w:val="008E0616"/>
    <w:rsid w:val="008E24F5"/>
    <w:rsid w:val="008E3354"/>
    <w:rsid w:val="008F313C"/>
    <w:rsid w:val="008F6487"/>
    <w:rsid w:val="008F6A04"/>
    <w:rsid w:val="008F6E89"/>
    <w:rsid w:val="008F7299"/>
    <w:rsid w:val="00902B43"/>
    <w:rsid w:val="009055DA"/>
    <w:rsid w:val="00905754"/>
    <w:rsid w:val="0091177C"/>
    <w:rsid w:val="0091480A"/>
    <w:rsid w:val="009164F4"/>
    <w:rsid w:val="0092117E"/>
    <w:rsid w:val="009255CD"/>
    <w:rsid w:val="00925737"/>
    <w:rsid w:val="00930637"/>
    <w:rsid w:val="00931F86"/>
    <w:rsid w:val="00933486"/>
    <w:rsid w:val="00935778"/>
    <w:rsid w:val="00937F29"/>
    <w:rsid w:val="00944274"/>
    <w:rsid w:val="009461A7"/>
    <w:rsid w:val="009465BF"/>
    <w:rsid w:val="00950539"/>
    <w:rsid w:val="00953EA0"/>
    <w:rsid w:val="00956E44"/>
    <w:rsid w:val="00960905"/>
    <w:rsid w:val="009632CE"/>
    <w:rsid w:val="009638B5"/>
    <w:rsid w:val="00965398"/>
    <w:rsid w:val="0097008B"/>
    <w:rsid w:val="00976197"/>
    <w:rsid w:val="00977E05"/>
    <w:rsid w:val="009809B8"/>
    <w:rsid w:val="0098210E"/>
    <w:rsid w:val="00984431"/>
    <w:rsid w:val="00984F24"/>
    <w:rsid w:val="00990145"/>
    <w:rsid w:val="009937C0"/>
    <w:rsid w:val="00996003"/>
    <w:rsid w:val="0099635A"/>
    <w:rsid w:val="0099637B"/>
    <w:rsid w:val="009A104F"/>
    <w:rsid w:val="009A2627"/>
    <w:rsid w:val="009A7486"/>
    <w:rsid w:val="009A77DF"/>
    <w:rsid w:val="009B07C7"/>
    <w:rsid w:val="009B353B"/>
    <w:rsid w:val="009C12F2"/>
    <w:rsid w:val="009C77E7"/>
    <w:rsid w:val="009D1CD7"/>
    <w:rsid w:val="009D3E35"/>
    <w:rsid w:val="009D4E30"/>
    <w:rsid w:val="009D5ACB"/>
    <w:rsid w:val="009E1759"/>
    <w:rsid w:val="009F4EDC"/>
    <w:rsid w:val="009F7D7D"/>
    <w:rsid w:val="00A05987"/>
    <w:rsid w:val="00A0631A"/>
    <w:rsid w:val="00A06D85"/>
    <w:rsid w:val="00A07AFD"/>
    <w:rsid w:val="00A120E8"/>
    <w:rsid w:val="00A121AA"/>
    <w:rsid w:val="00A173F8"/>
    <w:rsid w:val="00A20F21"/>
    <w:rsid w:val="00A23F1C"/>
    <w:rsid w:val="00A33188"/>
    <w:rsid w:val="00A356C3"/>
    <w:rsid w:val="00A40DDE"/>
    <w:rsid w:val="00A42059"/>
    <w:rsid w:val="00A43496"/>
    <w:rsid w:val="00A435E7"/>
    <w:rsid w:val="00A4489C"/>
    <w:rsid w:val="00A45E82"/>
    <w:rsid w:val="00A462DF"/>
    <w:rsid w:val="00A56A81"/>
    <w:rsid w:val="00A64001"/>
    <w:rsid w:val="00A66BAD"/>
    <w:rsid w:val="00A67844"/>
    <w:rsid w:val="00A70C1C"/>
    <w:rsid w:val="00A71CC4"/>
    <w:rsid w:val="00A81EDB"/>
    <w:rsid w:val="00A87B01"/>
    <w:rsid w:val="00A93CC2"/>
    <w:rsid w:val="00A94AA2"/>
    <w:rsid w:val="00AA1001"/>
    <w:rsid w:val="00AA2C74"/>
    <w:rsid w:val="00AA73DB"/>
    <w:rsid w:val="00AA7610"/>
    <w:rsid w:val="00AB1AEA"/>
    <w:rsid w:val="00AB2BDA"/>
    <w:rsid w:val="00AB351F"/>
    <w:rsid w:val="00AB42D2"/>
    <w:rsid w:val="00AB43B0"/>
    <w:rsid w:val="00AB56DD"/>
    <w:rsid w:val="00AB64C3"/>
    <w:rsid w:val="00AC333D"/>
    <w:rsid w:val="00AC7849"/>
    <w:rsid w:val="00AD393F"/>
    <w:rsid w:val="00AD4A6F"/>
    <w:rsid w:val="00AD62CD"/>
    <w:rsid w:val="00AE24C9"/>
    <w:rsid w:val="00AF5E1E"/>
    <w:rsid w:val="00AF74D4"/>
    <w:rsid w:val="00B01216"/>
    <w:rsid w:val="00B04F0F"/>
    <w:rsid w:val="00B04F31"/>
    <w:rsid w:val="00B13581"/>
    <w:rsid w:val="00B169BB"/>
    <w:rsid w:val="00B26F12"/>
    <w:rsid w:val="00B278AC"/>
    <w:rsid w:val="00B27BBB"/>
    <w:rsid w:val="00B31E9E"/>
    <w:rsid w:val="00B32F0E"/>
    <w:rsid w:val="00B33917"/>
    <w:rsid w:val="00B34F57"/>
    <w:rsid w:val="00B3663B"/>
    <w:rsid w:val="00B37A36"/>
    <w:rsid w:val="00B37B4E"/>
    <w:rsid w:val="00B42332"/>
    <w:rsid w:val="00B43ECE"/>
    <w:rsid w:val="00B44D4A"/>
    <w:rsid w:val="00B4633C"/>
    <w:rsid w:val="00B4747D"/>
    <w:rsid w:val="00B53A8B"/>
    <w:rsid w:val="00B569B7"/>
    <w:rsid w:val="00B57546"/>
    <w:rsid w:val="00B64C35"/>
    <w:rsid w:val="00B651A7"/>
    <w:rsid w:val="00B67AE9"/>
    <w:rsid w:val="00B7005B"/>
    <w:rsid w:val="00B71ACE"/>
    <w:rsid w:val="00B71D7D"/>
    <w:rsid w:val="00B728F1"/>
    <w:rsid w:val="00B76D7A"/>
    <w:rsid w:val="00B779E4"/>
    <w:rsid w:val="00B820B3"/>
    <w:rsid w:val="00B822B8"/>
    <w:rsid w:val="00B85078"/>
    <w:rsid w:val="00B85388"/>
    <w:rsid w:val="00B91FC4"/>
    <w:rsid w:val="00B92C13"/>
    <w:rsid w:val="00B96D86"/>
    <w:rsid w:val="00B9788E"/>
    <w:rsid w:val="00BA4857"/>
    <w:rsid w:val="00BA63F9"/>
    <w:rsid w:val="00BA7238"/>
    <w:rsid w:val="00BA7EF7"/>
    <w:rsid w:val="00BB0AF8"/>
    <w:rsid w:val="00BB0E1C"/>
    <w:rsid w:val="00BB1215"/>
    <w:rsid w:val="00BB5772"/>
    <w:rsid w:val="00BB5AB9"/>
    <w:rsid w:val="00BB6580"/>
    <w:rsid w:val="00BC2FA7"/>
    <w:rsid w:val="00BC495E"/>
    <w:rsid w:val="00BC4C64"/>
    <w:rsid w:val="00BC5716"/>
    <w:rsid w:val="00BC6EC2"/>
    <w:rsid w:val="00BC7981"/>
    <w:rsid w:val="00BD3DEB"/>
    <w:rsid w:val="00BD5BDD"/>
    <w:rsid w:val="00BD6F0D"/>
    <w:rsid w:val="00BD7C76"/>
    <w:rsid w:val="00BD7E21"/>
    <w:rsid w:val="00BE0125"/>
    <w:rsid w:val="00BE4344"/>
    <w:rsid w:val="00BE5485"/>
    <w:rsid w:val="00BE5FD0"/>
    <w:rsid w:val="00BE6A92"/>
    <w:rsid w:val="00BE734D"/>
    <w:rsid w:val="00BE7A0F"/>
    <w:rsid w:val="00BF3B87"/>
    <w:rsid w:val="00BF4E61"/>
    <w:rsid w:val="00BF7AF5"/>
    <w:rsid w:val="00BF7B95"/>
    <w:rsid w:val="00C029AF"/>
    <w:rsid w:val="00C029FC"/>
    <w:rsid w:val="00C044EF"/>
    <w:rsid w:val="00C07526"/>
    <w:rsid w:val="00C07672"/>
    <w:rsid w:val="00C076BE"/>
    <w:rsid w:val="00C1096B"/>
    <w:rsid w:val="00C13AFC"/>
    <w:rsid w:val="00C21398"/>
    <w:rsid w:val="00C220DC"/>
    <w:rsid w:val="00C22B43"/>
    <w:rsid w:val="00C2794B"/>
    <w:rsid w:val="00C30581"/>
    <w:rsid w:val="00C32000"/>
    <w:rsid w:val="00C32189"/>
    <w:rsid w:val="00C32397"/>
    <w:rsid w:val="00C33800"/>
    <w:rsid w:val="00C35E7A"/>
    <w:rsid w:val="00C402FB"/>
    <w:rsid w:val="00C40D25"/>
    <w:rsid w:val="00C42D63"/>
    <w:rsid w:val="00C434C6"/>
    <w:rsid w:val="00C517C5"/>
    <w:rsid w:val="00C52586"/>
    <w:rsid w:val="00C52B27"/>
    <w:rsid w:val="00C53474"/>
    <w:rsid w:val="00C6063E"/>
    <w:rsid w:val="00C63009"/>
    <w:rsid w:val="00C634A5"/>
    <w:rsid w:val="00C64114"/>
    <w:rsid w:val="00C642BD"/>
    <w:rsid w:val="00C66672"/>
    <w:rsid w:val="00C70DA5"/>
    <w:rsid w:val="00C72619"/>
    <w:rsid w:val="00C72990"/>
    <w:rsid w:val="00C73E25"/>
    <w:rsid w:val="00C74F43"/>
    <w:rsid w:val="00C7582B"/>
    <w:rsid w:val="00C85122"/>
    <w:rsid w:val="00C86536"/>
    <w:rsid w:val="00C87A7C"/>
    <w:rsid w:val="00C910CD"/>
    <w:rsid w:val="00C9324E"/>
    <w:rsid w:val="00C93FC2"/>
    <w:rsid w:val="00C9464B"/>
    <w:rsid w:val="00C95497"/>
    <w:rsid w:val="00C9733B"/>
    <w:rsid w:val="00C97B9B"/>
    <w:rsid w:val="00CA194A"/>
    <w:rsid w:val="00CA386C"/>
    <w:rsid w:val="00CB18A7"/>
    <w:rsid w:val="00CB4375"/>
    <w:rsid w:val="00CB4A99"/>
    <w:rsid w:val="00CC0880"/>
    <w:rsid w:val="00CC0B27"/>
    <w:rsid w:val="00CC300E"/>
    <w:rsid w:val="00CC614C"/>
    <w:rsid w:val="00CD29FB"/>
    <w:rsid w:val="00CD664D"/>
    <w:rsid w:val="00CD7605"/>
    <w:rsid w:val="00CE03A5"/>
    <w:rsid w:val="00CE07B9"/>
    <w:rsid w:val="00CE2339"/>
    <w:rsid w:val="00CE2A77"/>
    <w:rsid w:val="00CE3AB6"/>
    <w:rsid w:val="00CE4249"/>
    <w:rsid w:val="00CE6687"/>
    <w:rsid w:val="00CE7C77"/>
    <w:rsid w:val="00CF1455"/>
    <w:rsid w:val="00CF2186"/>
    <w:rsid w:val="00CF48E5"/>
    <w:rsid w:val="00D01247"/>
    <w:rsid w:val="00D01761"/>
    <w:rsid w:val="00D032BB"/>
    <w:rsid w:val="00D035B8"/>
    <w:rsid w:val="00D1082D"/>
    <w:rsid w:val="00D11C91"/>
    <w:rsid w:val="00D1266C"/>
    <w:rsid w:val="00D137E4"/>
    <w:rsid w:val="00D16E24"/>
    <w:rsid w:val="00D2134C"/>
    <w:rsid w:val="00D222A8"/>
    <w:rsid w:val="00D25B31"/>
    <w:rsid w:val="00D30D2B"/>
    <w:rsid w:val="00D30FB2"/>
    <w:rsid w:val="00D34C01"/>
    <w:rsid w:val="00D34E19"/>
    <w:rsid w:val="00D35E16"/>
    <w:rsid w:val="00D360EF"/>
    <w:rsid w:val="00D41F96"/>
    <w:rsid w:val="00D41FC9"/>
    <w:rsid w:val="00D448B1"/>
    <w:rsid w:val="00D44E88"/>
    <w:rsid w:val="00D45CB8"/>
    <w:rsid w:val="00D50375"/>
    <w:rsid w:val="00D508C6"/>
    <w:rsid w:val="00D51E4E"/>
    <w:rsid w:val="00D5238E"/>
    <w:rsid w:val="00D607D5"/>
    <w:rsid w:val="00D663F4"/>
    <w:rsid w:val="00D67182"/>
    <w:rsid w:val="00D828EE"/>
    <w:rsid w:val="00D832A8"/>
    <w:rsid w:val="00D836B6"/>
    <w:rsid w:val="00D8411A"/>
    <w:rsid w:val="00D9129A"/>
    <w:rsid w:val="00DA1670"/>
    <w:rsid w:val="00DA351C"/>
    <w:rsid w:val="00DB15FA"/>
    <w:rsid w:val="00DB3175"/>
    <w:rsid w:val="00DB3F0D"/>
    <w:rsid w:val="00DB779A"/>
    <w:rsid w:val="00DC0597"/>
    <w:rsid w:val="00DC2812"/>
    <w:rsid w:val="00DC4A61"/>
    <w:rsid w:val="00DC4F0B"/>
    <w:rsid w:val="00DC62EC"/>
    <w:rsid w:val="00DD71B6"/>
    <w:rsid w:val="00DE210E"/>
    <w:rsid w:val="00DE54C6"/>
    <w:rsid w:val="00DE59C0"/>
    <w:rsid w:val="00DE640C"/>
    <w:rsid w:val="00DE780F"/>
    <w:rsid w:val="00E00C6D"/>
    <w:rsid w:val="00E06F0C"/>
    <w:rsid w:val="00E148DF"/>
    <w:rsid w:val="00E149A1"/>
    <w:rsid w:val="00E14A9D"/>
    <w:rsid w:val="00E17EF3"/>
    <w:rsid w:val="00E20C90"/>
    <w:rsid w:val="00E22D37"/>
    <w:rsid w:val="00E23788"/>
    <w:rsid w:val="00E376B9"/>
    <w:rsid w:val="00E4062B"/>
    <w:rsid w:val="00E41C5C"/>
    <w:rsid w:val="00E45C26"/>
    <w:rsid w:val="00E54543"/>
    <w:rsid w:val="00E573E2"/>
    <w:rsid w:val="00E63691"/>
    <w:rsid w:val="00E640A3"/>
    <w:rsid w:val="00E6432C"/>
    <w:rsid w:val="00E717B1"/>
    <w:rsid w:val="00E728FD"/>
    <w:rsid w:val="00E73F70"/>
    <w:rsid w:val="00E76D44"/>
    <w:rsid w:val="00E801E4"/>
    <w:rsid w:val="00E8191D"/>
    <w:rsid w:val="00E83BFF"/>
    <w:rsid w:val="00E86CF1"/>
    <w:rsid w:val="00E9098F"/>
    <w:rsid w:val="00E91E97"/>
    <w:rsid w:val="00E93158"/>
    <w:rsid w:val="00E971F0"/>
    <w:rsid w:val="00E972BA"/>
    <w:rsid w:val="00EA19FE"/>
    <w:rsid w:val="00EA1FE5"/>
    <w:rsid w:val="00EA23CD"/>
    <w:rsid w:val="00EA4ECB"/>
    <w:rsid w:val="00EA5D55"/>
    <w:rsid w:val="00EA7A0D"/>
    <w:rsid w:val="00EA7D11"/>
    <w:rsid w:val="00EB110C"/>
    <w:rsid w:val="00EB5D1B"/>
    <w:rsid w:val="00EC06A1"/>
    <w:rsid w:val="00EC2D63"/>
    <w:rsid w:val="00EC4F84"/>
    <w:rsid w:val="00ED3F22"/>
    <w:rsid w:val="00ED5059"/>
    <w:rsid w:val="00EE29F4"/>
    <w:rsid w:val="00EE4972"/>
    <w:rsid w:val="00EF01CF"/>
    <w:rsid w:val="00EF37F1"/>
    <w:rsid w:val="00F02446"/>
    <w:rsid w:val="00F072F4"/>
    <w:rsid w:val="00F0782E"/>
    <w:rsid w:val="00F10C66"/>
    <w:rsid w:val="00F11DB2"/>
    <w:rsid w:val="00F14221"/>
    <w:rsid w:val="00F2212E"/>
    <w:rsid w:val="00F2222B"/>
    <w:rsid w:val="00F22FEE"/>
    <w:rsid w:val="00F23986"/>
    <w:rsid w:val="00F239DE"/>
    <w:rsid w:val="00F25703"/>
    <w:rsid w:val="00F2794B"/>
    <w:rsid w:val="00F27FAF"/>
    <w:rsid w:val="00F305CC"/>
    <w:rsid w:val="00F33C29"/>
    <w:rsid w:val="00F34217"/>
    <w:rsid w:val="00F358E2"/>
    <w:rsid w:val="00F37905"/>
    <w:rsid w:val="00F52B1F"/>
    <w:rsid w:val="00F53952"/>
    <w:rsid w:val="00F55C16"/>
    <w:rsid w:val="00F603A4"/>
    <w:rsid w:val="00F625E2"/>
    <w:rsid w:val="00F64CC3"/>
    <w:rsid w:val="00F716FB"/>
    <w:rsid w:val="00F71BA5"/>
    <w:rsid w:val="00F71BEF"/>
    <w:rsid w:val="00F72174"/>
    <w:rsid w:val="00F75AE8"/>
    <w:rsid w:val="00F76125"/>
    <w:rsid w:val="00F764C7"/>
    <w:rsid w:val="00F7679E"/>
    <w:rsid w:val="00F8133B"/>
    <w:rsid w:val="00F81AA4"/>
    <w:rsid w:val="00F81E3B"/>
    <w:rsid w:val="00F82FCE"/>
    <w:rsid w:val="00F8552F"/>
    <w:rsid w:val="00F91544"/>
    <w:rsid w:val="00F920BC"/>
    <w:rsid w:val="00FA0B6C"/>
    <w:rsid w:val="00FA26A3"/>
    <w:rsid w:val="00FA47FC"/>
    <w:rsid w:val="00FB027A"/>
    <w:rsid w:val="00FB36EB"/>
    <w:rsid w:val="00FC0386"/>
    <w:rsid w:val="00FC09E9"/>
    <w:rsid w:val="00FC3DFE"/>
    <w:rsid w:val="00FC4D9C"/>
    <w:rsid w:val="00FC65EF"/>
    <w:rsid w:val="00FD0B32"/>
    <w:rsid w:val="00FD61A0"/>
    <w:rsid w:val="00FE0155"/>
    <w:rsid w:val="00FE0A9D"/>
    <w:rsid w:val="00FE0C7A"/>
    <w:rsid w:val="00FE43A9"/>
    <w:rsid w:val="00FE6417"/>
    <w:rsid w:val="00FE65D0"/>
    <w:rsid w:val="00FE77C3"/>
    <w:rsid w:val="00FF05B3"/>
    <w:rsid w:val="00FF1CF1"/>
    <w:rsid w:val="00FF436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B6C4"/>
  <w15:docId w15:val="{656B0791-DBE9-492C-99E1-57A0A37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6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92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82FCE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82FCE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07E"/>
    <w:pPr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5900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9007E"/>
    <w:pPr>
      <w:jc w:val="both"/>
    </w:pPr>
  </w:style>
  <w:style w:type="character" w:customStyle="1" w:styleId="a6">
    <w:name w:val="Основной текст Знак"/>
    <w:link w:val="a5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9007E"/>
    <w:pPr>
      <w:ind w:firstLine="720"/>
      <w:jc w:val="both"/>
    </w:pPr>
  </w:style>
  <w:style w:type="character" w:customStyle="1" w:styleId="a8">
    <w:name w:val="Основной текст с отступом Знак"/>
    <w:link w:val="a7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59007E"/>
    <w:pPr>
      <w:jc w:val="both"/>
    </w:pPr>
    <w:rPr>
      <w:sz w:val="22"/>
    </w:rPr>
  </w:style>
  <w:style w:type="character" w:customStyle="1" w:styleId="23">
    <w:name w:val="Основной текст 2 Знак"/>
    <w:link w:val="22"/>
    <w:rsid w:val="0059007E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5"/>
    <w:rsid w:val="0059007E"/>
    <w:pPr>
      <w:ind w:firstLine="720"/>
      <w:jc w:val="both"/>
    </w:pPr>
    <w:rPr>
      <w:sz w:val="22"/>
    </w:rPr>
  </w:style>
  <w:style w:type="character" w:customStyle="1" w:styleId="25">
    <w:name w:val="Основной текст с отступом 2 Знак"/>
    <w:link w:val="24"/>
    <w:rsid w:val="0059007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9007E"/>
    <w:pPr>
      <w:ind w:right="459"/>
      <w:jc w:val="both"/>
    </w:pPr>
    <w:rPr>
      <w:sz w:val="24"/>
    </w:rPr>
  </w:style>
  <w:style w:type="character" w:customStyle="1" w:styleId="32">
    <w:name w:val="Основной текст 3 Знак"/>
    <w:link w:val="31"/>
    <w:rsid w:val="00590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5900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9007E"/>
  </w:style>
  <w:style w:type="paragraph" w:customStyle="1" w:styleId="ac">
    <w:name w:val="Пнукт"/>
    <w:basedOn w:val="a"/>
    <w:rsid w:val="0059007E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snapToGrid w:val="0"/>
    </w:rPr>
  </w:style>
  <w:style w:type="character" w:styleId="ad">
    <w:name w:val="Hyperlink"/>
    <w:rsid w:val="0059007E"/>
    <w:rPr>
      <w:b/>
      <w:bCs/>
      <w:strike w:val="0"/>
      <w:dstrike w:val="0"/>
      <w:color w:val="C10000"/>
      <w:u w:val="none"/>
      <w:effect w:val="none"/>
    </w:rPr>
  </w:style>
  <w:style w:type="character" w:styleId="ae">
    <w:name w:val="Strong"/>
    <w:qFormat/>
    <w:rsid w:val="00590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00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900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900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F82F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F82F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C9324E"/>
  </w:style>
  <w:style w:type="character" w:styleId="af3">
    <w:name w:val="annotation reference"/>
    <w:uiPriority w:val="99"/>
    <w:semiHidden/>
    <w:unhideWhenUsed/>
    <w:rsid w:val="004936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361C"/>
  </w:style>
  <w:style w:type="character" w:customStyle="1" w:styleId="af5">
    <w:name w:val="Текст примечания Знак"/>
    <w:link w:val="af4"/>
    <w:uiPriority w:val="99"/>
    <w:semiHidden/>
    <w:rsid w:val="0049361C"/>
    <w:rPr>
      <w:rFonts w:ascii="Times New Roman" w:eastAsia="Times New Roman" w:hAnsi="Times New Roman"/>
    </w:rPr>
  </w:style>
  <w:style w:type="paragraph" w:styleId="af6">
    <w:name w:val="List Paragraph"/>
    <w:aliases w:val="1,Абзац маркированнный,List Paragraph,UL"/>
    <w:basedOn w:val="a"/>
    <w:link w:val="af7"/>
    <w:uiPriority w:val="34"/>
    <w:qFormat/>
    <w:rsid w:val="001D61BC"/>
    <w:pPr>
      <w:ind w:left="720"/>
      <w:contextualSpacing/>
    </w:p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85110B"/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85110B"/>
    <w:rPr>
      <w:rFonts w:ascii="Times New Roman" w:eastAsia="Times New Roman" w:hAnsi="Times New Roman"/>
      <w:b/>
      <w:bCs/>
    </w:rPr>
  </w:style>
  <w:style w:type="table" w:styleId="afa">
    <w:name w:val="Table Grid"/>
    <w:basedOn w:val="a1"/>
    <w:uiPriority w:val="39"/>
    <w:rsid w:val="002877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aliases w:val="1 Знак,Абзац маркированнный Знак,List Paragraph Знак,UL Знак"/>
    <w:link w:val="af6"/>
    <w:uiPriority w:val="34"/>
    <w:locked/>
    <w:rsid w:val="00287730"/>
    <w:rPr>
      <w:rFonts w:ascii="Times New Roman" w:eastAsia="Times New Roman" w:hAnsi="Times New Roman"/>
    </w:rPr>
  </w:style>
  <w:style w:type="paragraph" w:styleId="afb">
    <w:name w:val="caption"/>
    <w:basedOn w:val="a"/>
    <w:next w:val="a"/>
    <w:uiPriority w:val="35"/>
    <w:unhideWhenUsed/>
    <w:qFormat/>
    <w:rsid w:val="00BA723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21">
    <w:name w:val="Заголовок 21"/>
    <w:basedOn w:val="a"/>
    <w:next w:val="a"/>
    <w:rsid w:val="00C076BE"/>
    <w:pPr>
      <w:keepNext/>
      <w:numPr>
        <w:numId w:val="16"/>
      </w:numPr>
      <w:tabs>
        <w:tab w:val="left" w:pos="567"/>
      </w:tabs>
      <w:spacing w:before="360" w:after="240"/>
      <w:jc w:val="both"/>
    </w:pPr>
    <w:rPr>
      <w:rFonts w:ascii="Arial" w:hAnsi="Arial" w:cs="Arial"/>
      <w:b/>
      <w:bCs/>
      <w:iCs/>
      <w:snapToGrid w:val="0"/>
      <w:szCs w:val="28"/>
    </w:rPr>
  </w:style>
  <w:style w:type="paragraph" w:customStyle="1" w:styleId="afc">
    <w:name w:val="Выделенные названия"/>
    <w:basedOn w:val="a"/>
    <w:autoRedefine/>
    <w:rsid w:val="00984F24"/>
    <w:pPr>
      <w:spacing w:line="360" w:lineRule="auto"/>
      <w:jc w:val="both"/>
    </w:pPr>
    <w:rPr>
      <w:rFonts w:ascii="Arial" w:hAnsi="Arial" w:cs="Arial"/>
      <w:b/>
      <w:iCs/>
      <w:snapToGrid w:val="0"/>
      <w:sz w:val="24"/>
      <w:szCs w:val="24"/>
    </w:rPr>
  </w:style>
  <w:style w:type="character" w:customStyle="1" w:styleId="ListParagraphChar">
    <w:name w:val="List Paragraph Char"/>
    <w:aliases w:val="1 Char,Абзац маркированнный Char"/>
    <w:locked/>
    <w:rsid w:val="002C27D1"/>
    <w:rPr>
      <w:rFonts w:ascii="Times New Roman" w:hAnsi="Times New Roman"/>
    </w:rPr>
  </w:style>
  <w:style w:type="paragraph" w:styleId="afd">
    <w:name w:val="footnote text"/>
    <w:basedOn w:val="a"/>
    <w:link w:val="afe"/>
    <w:unhideWhenUsed/>
    <w:rsid w:val="00521674"/>
  </w:style>
  <w:style w:type="character" w:customStyle="1" w:styleId="afe">
    <w:name w:val="Текст сноски Знак"/>
    <w:basedOn w:val="a0"/>
    <w:link w:val="afd"/>
    <w:rsid w:val="00521674"/>
    <w:rPr>
      <w:rFonts w:ascii="Times New Roman" w:eastAsia="Times New Roman" w:hAnsi="Times New Roman"/>
    </w:rPr>
  </w:style>
  <w:style w:type="character" w:styleId="aff">
    <w:name w:val="footnote reference"/>
    <w:rsid w:val="00521674"/>
    <w:rPr>
      <w:sz w:val="20"/>
      <w:vertAlign w:val="superscript"/>
    </w:rPr>
  </w:style>
  <w:style w:type="paragraph" w:styleId="aff0">
    <w:name w:val="Revision"/>
    <w:hidden/>
    <w:uiPriority w:val="99"/>
    <w:semiHidden/>
    <w:rsid w:val="007F0A32"/>
    <w:rPr>
      <w:rFonts w:ascii="Times New Roman" w:eastAsia="Times New Roman" w:hAnsi="Times New Roman"/>
    </w:rPr>
  </w:style>
  <w:style w:type="paragraph" w:customStyle="1" w:styleId="Default">
    <w:name w:val="Default"/>
    <w:rsid w:val="00686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2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f1">
    <w:name w:val="Основной текст_"/>
    <w:basedOn w:val="a0"/>
    <w:link w:val="4"/>
    <w:rsid w:val="00857518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f1"/>
    <w:rsid w:val="00857518"/>
    <w:pPr>
      <w:widowControl w:val="0"/>
      <w:shd w:val="clear" w:color="auto" w:fill="FFFFFF"/>
      <w:spacing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7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easurysystems.ru/img/pages/files/UPSK_brief_technical_descripti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Yaroshenko\AppData\Local\Temp\v8_3485_6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6BB6-9A81-4D44-9D41-21035F8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v8_3485_6a</Template>
  <TotalTime>2015</TotalTime>
  <Pages>16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30286</CharactersWithSpaces>
  <SharedDoc>false</SharedDoc>
  <HLinks>
    <vt:vector size="18" baseType="variant">
      <vt:variant>
        <vt:i4>3014772</vt:i4>
      </vt:variant>
      <vt:variant>
        <vt:i4>168</vt:i4>
      </vt:variant>
      <vt:variant>
        <vt:i4>0</vt:i4>
      </vt:variant>
      <vt:variant>
        <vt:i4>5</vt:i4>
      </vt:variant>
      <vt:variant>
        <vt:lpwstr>http://users.v8.1c.ru/</vt:lpwstr>
      </vt:variant>
      <vt:variant>
        <vt:lpwstr/>
      </vt:variant>
      <vt:variant>
        <vt:i4>5242915</vt:i4>
      </vt:variant>
      <vt:variant>
        <vt:i4>165</vt:i4>
      </vt:variant>
      <vt:variant>
        <vt:i4>0</vt:i4>
      </vt:variant>
      <vt:variant>
        <vt:i4>5</vt:i4>
      </vt:variant>
      <vt:variant>
        <vt:lpwstr>http://www.1cbit.ru/services/line_consult/</vt:lpwstr>
      </vt:variant>
      <vt:variant>
        <vt:lpwstr/>
      </vt:variant>
      <vt:variant>
        <vt:i4>7077913</vt:i4>
      </vt:variant>
      <vt:variant>
        <vt:i4>159</vt:i4>
      </vt:variant>
      <vt:variant>
        <vt:i4>0</vt:i4>
      </vt:variant>
      <vt:variant>
        <vt:i4>5</vt:i4>
      </vt:variant>
      <vt:variant>
        <vt:lpwstr>mailto:hline@1c.ru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Ярошенко</dc:creator>
  <cp:lastModifiedBy>Александр Гришин</cp:lastModifiedBy>
  <cp:revision>363</cp:revision>
  <cp:lastPrinted>2017-11-23T07:15:00Z</cp:lastPrinted>
  <dcterms:created xsi:type="dcterms:W3CDTF">2017-11-23T07:16:00Z</dcterms:created>
  <dcterms:modified xsi:type="dcterms:W3CDTF">2020-12-24T21:34:00Z</dcterms:modified>
</cp:coreProperties>
</file>